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0C1" w:rsidRDefault="00B54D1E" w:rsidP="004730C1">
      <w:pPr>
        <w:jc w:val="center"/>
        <w:rPr>
          <w:rFonts w:ascii="Verdana" w:hAnsi="Verdana"/>
          <w:b/>
          <w:sz w:val="24"/>
          <w:szCs w:val="24"/>
        </w:rPr>
      </w:pPr>
      <w:r>
        <w:rPr>
          <w:rFonts w:ascii="Verdana" w:hAnsi="Verdana"/>
          <w:b/>
          <w:sz w:val="24"/>
          <w:szCs w:val="24"/>
        </w:rPr>
        <w:t xml:space="preserve">RESOLUCION </w:t>
      </w:r>
      <w:r w:rsidR="00C711B8">
        <w:rPr>
          <w:rFonts w:ascii="Verdana" w:hAnsi="Verdana"/>
          <w:b/>
          <w:sz w:val="24"/>
          <w:szCs w:val="24"/>
        </w:rPr>
        <w:t>TAT-</w:t>
      </w:r>
      <w:r>
        <w:rPr>
          <w:rFonts w:ascii="Verdana" w:hAnsi="Verdana"/>
          <w:b/>
          <w:sz w:val="24"/>
          <w:szCs w:val="24"/>
        </w:rPr>
        <w:t>No.</w:t>
      </w:r>
      <w:r w:rsidR="004730C1">
        <w:rPr>
          <w:rFonts w:ascii="Verdana" w:hAnsi="Verdana"/>
          <w:b/>
          <w:sz w:val="24"/>
          <w:szCs w:val="24"/>
        </w:rPr>
        <w:t xml:space="preserve"> 1590-2007</w:t>
      </w:r>
    </w:p>
    <w:p w:rsidR="004730C1" w:rsidRDefault="004730C1" w:rsidP="004730C1">
      <w:pPr>
        <w:jc w:val="center"/>
        <w:rPr>
          <w:rFonts w:ascii="Verdana" w:hAnsi="Verdana"/>
          <w:b/>
          <w:sz w:val="24"/>
          <w:szCs w:val="24"/>
        </w:rPr>
      </w:pPr>
    </w:p>
    <w:p w:rsidR="004730C1" w:rsidRDefault="004730C1" w:rsidP="004730C1">
      <w:pPr>
        <w:jc w:val="both"/>
        <w:rPr>
          <w:rFonts w:ascii="Verdana" w:hAnsi="Verdana"/>
          <w:sz w:val="24"/>
          <w:szCs w:val="24"/>
        </w:rPr>
      </w:pPr>
    </w:p>
    <w:p w:rsidR="004730C1" w:rsidRDefault="004730C1" w:rsidP="004730C1">
      <w:pPr>
        <w:jc w:val="both"/>
        <w:rPr>
          <w:rFonts w:ascii="Verdana" w:hAnsi="Verdana"/>
          <w:sz w:val="22"/>
          <w:szCs w:val="22"/>
        </w:rPr>
      </w:pPr>
      <w:r>
        <w:rPr>
          <w:rFonts w:ascii="Verdana" w:hAnsi="Verdana"/>
          <w:b/>
          <w:sz w:val="22"/>
          <w:szCs w:val="22"/>
        </w:rPr>
        <w:t xml:space="preserve">TRIBUNAL ADMINISTRATIVO DE TRANSPORTE. </w:t>
      </w:r>
      <w:r>
        <w:rPr>
          <w:rFonts w:ascii="Verdana" w:hAnsi="Verdana"/>
          <w:sz w:val="22"/>
          <w:szCs w:val="22"/>
        </w:rPr>
        <w:t xml:space="preserve">San José, a las doce horas quince minutos del treinta de marzo del dos mil siete.- </w:t>
      </w:r>
    </w:p>
    <w:p w:rsidR="004730C1" w:rsidRDefault="004730C1" w:rsidP="004730C1">
      <w:pPr>
        <w:jc w:val="both"/>
        <w:rPr>
          <w:rFonts w:ascii="Verdana" w:hAnsi="Verdana"/>
          <w:sz w:val="22"/>
          <w:szCs w:val="22"/>
        </w:rPr>
      </w:pPr>
    </w:p>
    <w:p w:rsidR="004730C1" w:rsidRDefault="004730C1" w:rsidP="004730C1">
      <w:pPr>
        <w:jc w:val="both"/>
        <w:rPr>
          <w:rFonts w:ascii="Verdana" w:hAnsi="Verdana"/>
          <w:sz w:val="22"/>
          <w:szCs w:val="22"/>
        </w:rPr>
      </w:pPr>
    </w:p>
    <w:p w:rsidR="004730C1" w:rsidRDefault="004730C1" w:rsidP="004730C1">
      <w:pPr>
        <w:jc w:val="both"/>
        <w:rPr>
          <w:rFonts w:ascii="Verdana" w:hAnsi="Verdana"/>
          <w:b/>
          <w:sz w:val="22"/>
          <w:szCs w:val="22"/>
        </w:rPr>
      </w:pPr>
      <w:r>
        <w:rPr>
          <w:rFonts w:ascii="Verdana" w:hAnsi="Verdana"/>
          <w:sz w:val="22"/>
          <w:szCs w:val="22"/>
        </w:rPr>
        <w:t xml:space="preserve">Se conoce </w:t>
      </w:r>
      <w:r>
        <w:rPr>
          <w:rFonts w:ascii="Verdana" w:hAnsi="Verdana"/>
          <w:smallCaps/>
          <w:sz w:val="22"/>
          <w:szCs w:val="22"/>
        </w:rPr>
        <w:t xml:space="preserve">recurso de apelación </w:t>
      </w:r>
      <w:r>
        <w:rPr>
          <w:rFonts w:ascii="Verdana" w:hAnsi="Verdana"/>
          <w:sz w:val="22"/>
          <w:szCs w:val="22"/>
        </w:rPr>
        <w:t xml:space="preserve">de JLEO, en su condición de apoderado generalísimo de </w:t>
      </w:r>
      <w:r w:rsidR="00236334">
        <w:rPr>
          <w:rFonts w:ascii="Verdana" w:hAnsi="Verdana"/>
          <w:sz w:val="22"/>
          <w:szCs w:val="22"/>
        </w:rPr>
        <w:t xml:space="preserve">LAEU </w:t>
      </w:r>
      <w:r>
        <w:rPr>
          <w:rFonts w:ascii="Verdana" w:hAnsi="Verdana"/>
          <w:sz w:val="22"/>
          <w:szCs w:val="22"/>
        </w:rPr>
        <w:t xml:space="preserve">y como representante de </w:t>
      </w:r>
      <w:r w:rsidR="00236334">
        <w:rPr>
          <w:rFonts w:ascii="Verdana" w:hAnsi="Verdana"/>
          <w:sz w:val="22"/>
          <w:szCs w:val="22"/>
        </w:rPr>
        <w:t>B E</w:t>
      </w:r>
      <w:r>
        <w:rPr>
          <w:rFonts w:ascii="Verdana" w:hAnsi="Verdana"/>
          <w:sz w:val="22"/>
          <w:szCs w:val="22"/>
        </w:rPr>
        <w:t xml:space="preserve"> S.A.; </w:t>
      </w:r>
      <w:r w:rsidR="00550E40">
        <w:rPr>
          <w:rFonts w:ascii="Verdana" w:hAnsi="Verdana"/>
          <w:sz w:val="22"/>
          <w:szCs w:val="22"/>
        </w:rPr>
        <w:t>CNR</w:t>
      </w:r>
      <w:r>
        <w:rPr>
          <w:rFonts w:ascii="Verdana" w:hAnsi="Verdana"/>
          <w:sz w:val="22"/>
          <w:szCs w:val="22"/>
        </w:rPr>
        <w:t xml:space="preserve">, cédula de </w:t>
      </w:r>
      <w:proofErr w:type="gramStart"/>
      <w:r>
        <w:rPr>
          <w:rFonts w:ascii="Verdana" w:hAnsi="Verdana"/>
          <w:sz w:val="22"/>
          <w:szCs w:val="22"/>
        </w:rPr>
        <w:t xml:space="preserve">identidad </w:t>
      </w:r>
      <w:r w:rsidR="00236334">
        <w:rPr>
          <w:rFonts w:ascii="Verdana" w:hAnsi="Verdana"/>
          <w:sz w:val="22"/>
          <w:szCs w:val="22"/>
        </w:rPr>
        <w:t>…</w:t>
      </w:r>
      <w:proofErr w:type="gramEnd"/>
      <w:r>
        <w:rPr>
          <w:rFonts w:ascii="Verdana" w:hAnsi="Verdana"/>
          <w:sz w:val="22"/>
          <w:szCs w:val="22"/>
        </w:rPr>
        <w:t xml:space="preserve">, en su condición de apoderado generalísimo sin límite de suma de </w:t>
      </w:r>
      <w:r w:rsidR="00550E40">
        <w:rPr>
          <w:rFonts w:ascii="Verdana" w:hAnsi="Verdana"/>
          <w:sz w:val="22"/>
          <w:szCs w:val="22"/>
        </w:rPr>
        <w:t>T L P</w:t>
      </w:r>
      <w:r>
        <w:rPr>
          <w:rFonts w:ascii="Verdana" w:hAnsi="Verdana"/>
          <w:sz w:val="22"/>
          <w:szCs w:val="22"/>
        </w:rPr>
        <w:t xml:space="preserve"> S.A., cédula de persona jurídica </w:t>
      </w:r>
      <w:r w:rsidR="00236334">
        <w:rPr>
          <w:rFonts w:ascii="Verdana" w:hAnsi="Verdana"/>
          <w:sz w:val="22"/>
          <w:szCs w:val="22"/>
        </w:rPr>
        <w:t>…</w:t>
      </w:r>
      <w:r>
        <w:rPr>
          <w:rFonts w:ascii="Verdana" w:hAnsi="Verdana"/>
          <w:sz w:val="22"/>
          <w:szCs w:val="22"/>
        </w:rPr>
        <w:t xml:space="preserve">, y </w:t>
      </w:r>
      <w:r w:rsidR="00236334">
        <w:rPr>
          <w:rFonts w:ascii="Verdana" w:hAnsi="Verdana"/>
          <w:sz w:val="22"/>
          <w:szCs w:val="22"/>
        </w:rPr>
        <w:t>P D L</w:t>
      </w:r>
      <w:r>
        <w:rPr>
          <w:rFonts w:ascii="Verdana" w:hAnsi="Verdana"/>
          <w:sz w:val="22"/>
          <w:szCs w:val="22"/>
        </w:rPr>
        <w:t xml:space="preserve"> S.A., </w:t>
      </w:r>
      <w:r>
        <w:rPr>
          <w:rFonts w:ascii="Verdana" w:hAnsi="Verdana"/>
          <w:b/>
          <w:sz w:val="22"/>
          <w:szCs w:val="22"/>
          <w:lang w:val="es-ES"/>
        </w:rPr>
        <w:t xml:space="preserve"> </w:t>
      </w:r>
      <w:r>
        <w:rPr>
          <w:rFonts w:ascii="Verdana" w:hAnsi="Verdana"/>
          <w:b/>
          <w:smallCaps/>
          <w:sz w:val="22"/>
          <w:szCs w:val="22"/>
          <w:lang w:val="es-ES"/>
        </w:rPr>
        <w:t>acto o resolución recurrida</w:t>
      </w:r>
      <w:r>
        <w:rPr>
          <w:rFonts w:ascii="Verdana" w:hAnsi="Verdana"/>
          <w:bCs/>
          <w:sz w:val="22"/>
          <w:szCs w:val="22"/>
          <w:lang w:val="es-ES"/>
        </w:rPr>
        <w:t xml:space="preserve">: Acuerdo 01 de la Sesión 3149 de la extinta Comisión Técnica de Transportes, del 5 de setiembre de 1997,  </w:t>
      </w:r>
      <w:r>
        <w:rPr>
          <w:rFonts w:ascii="Verdana" w:hAnsi="Verdana"/>
          <w:sz w:val="22"/>
          <w:szCs w:val="22"/>
        </w:rPr>
        <w:t xml:space="preserve">tramitado en este Despacho bajo </w:t>
      </w:r>
      <w:r>
        <w:rPr>
          <w:rFonts w:ascii="Verdana" w:hAnsi="Verdana"/>
          <w:b/>
          <w:sz w:val="22"/>
          <w:szCs w:val="22"/>
        </w:rPr>
        <w:t>Expediente Administrativo N</w:t>
      </w:r>
      <w:r w:rsidR="004F195C">
        <w:rPr>
          <w:rFonts w:ascii="Verdana" w:hAnsi="Verdana"/>
          <w:b/>
          <w:sz w:val="22"/>
          <w:szCs w:val="22"/>
        </w:rPr>
        <w:t>o.</w:t>
      </w:r>
      <w:r>
        <w:rPr>
          <w:rFonts w:ascii="Verdana" w:hAnsi="Verdana"/>
          <w:b/>
          <w:sz w:val="22"/>
          <w:szCs w:val="22"/>
        </w:rPr>
        <w:t xml:space="preserve"> TAT-057-00.</w:t>
      </w:r>
    </w:p>
    <w:p w:rsidR="004730C1" w:rsidRDefault="004730C1" w:rsidP="004730C1">
      <w:pPr>
        <w:jc w:val="both"/>
        <w:rPr>
          <w:rFonts w:ascii="Verdana" w:hAnsi="Verdana"/>
          <w:sz w:val="22"/>
          <w:szCs w:val="22"/>
        </w:rPr>
      </w:pPr>
    </w:p>
    <w:p w:rsidR="004730C1" w:rsidRDefault="004730C1" w:rsidP="004730C1">
      <w:pPr>
        <w:jc w:val="both"/>
        <w:rPr>
          <w:rFonts w:ascii="Verdana" w:hAnsi="Verdana"/>
          <w:sz w:val="22"/>
          <w:szCs w:val="22"/>
        </w:rPr>
      </w:pPr>
    </w:p>
    <w:p w:rsidR="004730C1" w:rsidRDefault="004730C1" w:rsidP="004730C1">
      <w:pPr>
        <w:jc w:val="center"/>
        <w:rPr>
          <w:rFonts w:ascii="Verdana" w:hAnsi="Verdana"/>
          <w:b/>
          <w:sz w:val="22"/>
          <w:szCs w:val="22"/>
        </w:rPr>
      </w:pPr>
      <w:r>
        <w:rPr>
          <w:rFonts w:ascii="Verdana" w:hAnsi="Verdana"/>
          <w:b/>
          <w:sz w:val="22"/>
          <w:szCs w:val="22"/>
        </w:rPr>
        <w:t>RESULTANDO</w:t>
      </w:r>
    </w:p>
    <w:p w:rsidR="004730C1" w:rsidRDefault="004730C1" w:rsidP="004730C1">
      <w:pPr>
        <w:jc w:val="center"/>
        <w:rPr>
          <w:rFonts w:ascii="Verdana" w:hAnsi="Verdana"/>
          <w:b/>
          <w:sz w:val="22"/>
          <w:szCs w:val="22"/>
        </w:rPr>
      </w:pPr>
    </w:p>
    <w:p w:rsidR="004730C1" w:rsidRDefault="004730C1" w:rsidP="004730C1">
      <w:pPr>
        <w:jc w:val="center"/>
        <w:rPr>
          <w:rFonts w:ascii="Verdana" w:hAnsi="Verdana"/>
          <w:b/>
          <w:sz w:val="22"/>
          <w:szCs w:val="22"/>
        </w:rPr>
      </w:pPr>
    </w:p>
    <w:p w:rsidR="004730C1" w:rsidRDefault="004730C1" w:rsidP="004730C1">
      <w:pPr>
        <w:jc w:val="both"/>
        <w:rPr>
          <w:rFonts w:ascii="Verdana" w:hAnsi="Verdana"/>
          <w:sz w:val="22"/>
          <w:szCs w:val="22"/>
        </w:rPr>
      </w:pPr>
      <w:r>
        <w:rPr>
          <w:rFonts w:ascii="Verdana" w:hAnsi="Verdana"/>
          <w:b/>
          <w:sz w:val="22"/>
          <w:szCs w:val="22"/>
        </w:rPr>
        <w:t xml:space="preserve">PRIMERO: </w:t>
      </w:r>
      <w:r>
        <w:rPr>
          <w:rFonts w:ascii="Verdana" w:hAnsi="Verdana"/>
          <w:sz w:val="22"/>
          <w:szCs w:val="22"/>
        </w:rPr>
        <w:t>Que mediante el Acuerdo 01 de la Sesión No. 3149, de la extinta Comisión Técnica de Transportes, del 6 de noviembre de 1997, se conoció el oficio No. 97-898 del Departamento de Asistencia Legal, del 5 de noviembre de 1997, respecto a la consulta efectuada por la Presidencia de la Comisión Técnica de Transportes, sobre el estudio del procedimiento licitatorio 87-94 correspondiente a la ruta San José-Playa Panamá y viceversa. Dicho acuerdo dice en lo conducente: (véase folio  56 y 57 del expediente)</w:t>
      </w:r>
    </w:p>
    <w:p w:rsidR="004730C1" w:rsidRDefault="004730C1" w:rsidP="004730C1">
      <w:pPr>
        <w:jc w:val="both"/>
        <w:rPr>
          <w:rFonts w:ascii="Verdana" w:hAnsi="Verdana"/>
          <w:sz w:val="22"/>
          <w:szCs w:val="22"/>
        </w:rPr>
      </w:pPr>
    </w:p>
    <w:p w:rsidR="004730C1" w:rsidRDefault="004730C1" w:rsidP="004730C1">
      <w:pPr>
        <w:jc w:val="both"/>
        <w:rPr>
          <w:rFonts w:ascii="Verdana" w:hAnsi="Verdana"/>
          <w:sz w:val="22"/>
          <w:szCs w:val="22"/>
        </w:rPr>
      </w:pPr>
    </w:p>
    <w:p w:rsidR="004730C1" w:rsidRDefault="004730C1" w:rsidP="004730C1">
      <w:pPr>
        <w:ind w:left="748" w:right="612"/>
        <w:jc w:val="both"/>
        <w:rPr>
          <w:rFonts w:ascii="Verdana" w:hAnsi="Verdana"/>
        </w:rPr>
      </w:pPr>
      <w:r>
        <w:rPr>
          <w:rFonts w:ascii="Verdana" w:hAnsi="Verdana"/>
          <w:b/>
          <w:u w:val="single"/>
        </w:rPr>
        <w:t>“CONSIDERANDO</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1.- Que para la presente licitación hubo siete oferentes que son</w:t>
      </w:r>
    </w:p>
    <w:p w:rsidR="004730C1" w:rsidRDefault="004730C1" w:rsidP="004730C1">
      <w:pPr>
        <w:ind w:left="748" w:right="612"/>
        <w:jc w:val="both"/>
        <w:rPr>
          <w:rFonts w:ascii="Verdana" w:hAnsi="Verdana"/>
        </w:rPr>
      </w:pPr>
      <w:r>
        <w:rPr>
          <w:rFonts w:ascii="Verdana" w:hAnsi="Verdana"/>
        </w:rPr>
        <w:t>-P</w:t>
      </w:r>
      <w:r w:rsidR="00236334">
        <w:rPr>
          <w:rFonts w:ascii="Verdana" w:hAnsi="Verdana"/>
        </w:rPr>
        <w:t xml:space="preserve"> d </w:t>
      </w:r>
      <w:r>
        <w:rPr>
          <w:rFonts w:ascii="Verdana" w:hAnsi="Verdana"/>
        </w:rPr>
        <w:t>L S.A.</w:t>
      </w:r>
    </w:p>
    <w:p w:rsidR="004730C1" w:rsidRDefault="004730C1" w:rsidP="004730C1">
      <w:pPr>
        <w:ind w:left="748" w:right="612"/>
        <w:jc w:val="both"/>
        <w:rPr>
          <w:rFonts w:ascii="Verdana" w:hAnsi="Verdana"/>
        </w:rPr>
      </w:pPr>
      <w:r>
        <w:rPr>
          <w:rFonts w:ascii="Verdana" w:hAnsi="Verdana"/>
        </w:rPr>
        <w:t>-E</w:t>
      </w:r>
      <w:r w:rsidR="00236334">
        <w:rPr>
          <w:rFonts w:ascii="Verdana" w:hAnsi="Verdana"/>
        </w:rPr>
        <w:t xml:space="preserve"> </w:t>
      </w:r>
      <w:r>
        <w:rPr>
          <w:rFonts w:ascii="Verdana" w:hAnsi="Verdana"/>
        </w:rPr>
        <w:t>L</w:t>
      </w:r>
      <w:r w:rsidR="00236334">
        <w:rPr>
          <w:rFonts w:ascii="Verdana" w:hAnsi="Verdana"/>
        </w:rPr>
        <w:t xml:space="preserve"> </w:t>
      </w:r>
      <w:r>
        <w:rPr>
          <w:rFonts w:ascii="Verdana" w:hAnsi="Verdana"/>
        </w:rPr>
        <w:t>V U Ltda.</w:t>
      </w:r>
    </w:p>
    <w:p w:rsidR="004730C1" w:rsidRDefault="004730C1" w:rsidP="004730C1">
      <w:pPr>
        <w:ind w:left="748" w:right="612"/>
        <w:jc w:val="both"/>
        <w:rPr>
          <w:rFonts w:ascii="Verdana" w:hAnsi="Verdana"/>
        </w:rPr>
      </w:pPr>
      <w:r>
        <w:rPr>
          <w:rFonts w:ascii="Verdana" w:hAnsi="Verdana"/>
        </w:rPr>
        <w:t>-T L P S.A.</w:t>
      </w:r>
    </w:p>
    <w:p w:rsidR="004730C1" w:rsidRDefault="004730C1" w:rsidP="004730C1">
      <w:pPr>
        <w:ind w:left="748" w:right="612"/>
        <w:jc w:val="both"/>
        <w:rPr>
          <w:rFonts w:ascii="Verdana" w:hAnsi="Verdana"/>
        </w:rPr>
      </w:pPr>
      <w:r>
        <w:rPr>
          <w:rFonts w:ascii="Verdana" w:hAnsi="Verdana"/>
        </w:rPr>
        <w:t>-D</w:t>
      </w:r>
      <w:r w:rsidR="00236334">
        <w:rPr>
          <w:rFonts w:ascii="Verdana" w:hAnsi="Verdana"/>
        </w:rPr>
        <w:t xml:space="preserve"> T</w:t>
      </w:r>
      <w:r>
        <w:rPr>
          <w:rFonts w:ascii="Verdana" w:hAnsi="Verdana"/>
        </w:rPr>
        <w:t xml:space="preserve"> S.A.</w:t>
      </w:r>
    </w:p>
    <w:p w:rsidR="004730C1" w:rsidRDefault="004730C1" w:rsidP="004730C1">
      <w:pPr>
        <w:ind w:left="748" w:right="612"/>
        <w:jc w:val="both"/>
        <w:rPr>
          <w:rFonts w:ascii="Verdana" w:hAnsi="Verdana"/>
        </w:rPr>
      </w:pPr>
      <w:r>
        <w:rPr>
          <w:rFonts w:ascii="Verdana" w:hAnsi="Verdana"/>
        </w:rPr>
        <w:t>-T Limitada</w:t>
      </w:r>
    </w:p>
    <w:p w:rsidR="004730C1" w:rsidRDefault="004730C1" w:rsidP="004730C1">
      <w:pPr>
        <w:ind w:left="748" w:right="612"/>
        <w:jc w:val="both"/>
        <w:rPr>
          <w:rFonts w:ascii="Verdana" w:hAnsi="Verdana"/>
        </w:rPr>
      </w:pPr>
      <w:r>
        <w:rPr>
          <w:rFonts w:ascii="Verdana" w:hAnsi="Verdana"/>
        </w:rPr>
        <w:t>-A F S S.A.</w:t>
      </w:r>
    </w:p>
    <w:p w:rsidR="004730C1" w:rsidRDefault="004730C1" w:rsidP="004730C1">
      <w:pPr>
        <w:ind w:left="748" w:right="612"/>
        <w:jc w:val="both"/>
        <w:rPr>
          <w:rFonts w:ascii="Verdana" w:hAnsi="Verdana"/>
        </w:rPr>
      </w:pPr>
      <w:r>
        <w:rPr>
          <w:rFonts w:ascii="Verdana" w:hAnsi="Verdana"/>
        </w:rPr>
        <w:t>-</w:t>
      </w:r>
      <w:r w:rsidR="00236334">
        <w:rPr>
          <w:rFonts w:ascii="Verdana" w:hAnsi="Verdana"/>
        </w:rPr>
        <w:t>B E</w:t>
      </w:r>
      <w:r>
        <w:rPr>
          <w:rFonts w:ascii="Verdana" w:hAnsi="Verdana"/>
        </w:rPr>
        <w:t xml:space="preserve"> S.A.</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2.</w:t>
      </w:r>
      <w:r w:rsidR="00236334">
        <w:rPr>
          <w:rFonts w:ascii="Verdana" w:hAnsi="Verdana"/>
        </w:rPr>
        <w:t>- Que la oferta de la empresa T</w:t>
      </w:r>
      <w:r>
        <w:rPr>
          <w:rFonts w:ascii="Verdana" w:hAnsi="Verdana"/>
        </w:rPr>
        <w:t xml:space="preserve"> LTDA presentada para esta licitación, mantiene vigente tanto la garantía de participación como la vigencia de la oferta, según se desprende en el acuerdo No 06 de la sesión No 3124 del día 23 de julio de 1997, en relación a la licitación pública No 87-94 correspondiente al servicio de la ruta No 570 descrita como PLAYA PANAMA-SAN JOSE y viceversa.</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 xml:space="preserve">3.- Que la oferta vigente presentada para esta licitación pertenece a </w:t>
      </w:r>
      <w:r w:rsidR="00236334">
        <w:rPr>
          <w:rFonts w:ascii="Verdana" w:hAnsi="Verdana"/>
        </w:rPr>
        <w:t>T</w:t>
      </w:r>
      <w:r>
        <w:rPr>
          <w:rFonts w:ascii="Verdana" w:hAnsi="Verdana"/>
        </w:rPr>
        <w:t xml:space="preserve"> LTDA, con cédula jurídica No 3-102-04320720 representada por el señor </w:t>
      </w:r>
      <w:r>
        <w:rPr>
          <w:rFonts w:ascii="Verdana" w:hAnsi="Verdana"/>
        </w:rPr>
        <w:lastRenderedPageBreak/>
        <w:t>JORGE ARREDONDO CALDERON, vecino de Santa Cruz poseedor de la cédula de identidad No 1-686-343</w:t>
      </w:r>
      <w:r w:rsidR="00760EFB">
        <w:rPr>
          <w:rFonts w:ascii="Verdana" w:hAnsi="Verdana"/>
        </w:rPr>
        <w:t xml:space="preserve"> (sic)</w:t>
      </w:r>
      <w:r>
        <w:rPr>
          <w:rFonts w:ascii="Verdana" w:hAnsi="Verdana"/>
        </w:rPr>
        <w:t>.</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 xml:space="preserve">4.- Que la empresa oferente, </w:t>
      </w:r>
      <w:r w:rsidR="00236334">
        <w:rPr>
          <w:rFonts w:ascii="Verdana" w:hAnsi="Verdana"/>
        </w:rPr>
        <w:t>T</w:t>
      </w:r>
      <w:r>
        <w:rPr>
          <w:rFonts w:ascii="Verdana" w:hAnsi="Verdana"/>
        </w:rPr>
        <w:t xml:space="preserve"> LTDA es una firma que desde hace muchísimos años presta el servicio en varias rutas principalmente en la provincia de Guanacaste, lo que ha permitido acumular valiosa experiencia en los aspectos de tráfico, administrativos y conexos que comprenden el servicio de la ruta mencionada.</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b/>
          <w:u w:val="single"/>
        </w:rPr>
        <w:t>SE ACUERDA</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 xml:space="preserve">1.- Adjudicar la Licitación Pública No. 87-94 descrita como PLAYA PANAMA-SAN JOSE y viceversa, modalidad autobús a </w:t>
      </w:r>
      <w:proofErr w:type="spellStart"/>
      <w:r>
        <w:rPr>
          <w:rFonts w:ascii="Verdana" w:hAnsi="Verdana"/>
        </w:rPr>
        <w:t>laa</w:t>
      </w:r>
      <w:proofErr w:type="spellEnd"/>
      <w:r>
        <w:rPr>
          <w:rFonts w:ascii="Verdana" w:hAnsi="Verdana"/>
        </w:rPr>
        <w:t xml:space="preserve"> (sic) empresa </w:t>
      </w:r>
      <w:r w:rsidR="00236334">
        <w:rPr>
          <w:rFonts w:ascii="Verdana" w:hAnsi="Verdana"/>
        </w:rPr>
        <w:t>T</w:t>
      </w:r>
      <w:r>
        <w:rPr>
          <w:rFonts w:ascii="Verdana" w:hAnsi="Verdana"/>
        </w:rPr>
        <w:t xml:space="preserve"> LTDA por un lapso de siete años.</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2.- Se le otorga un plazo de quince días hábiles contados a partir de la notificación del presente acuerdo para que cumpla con las prevenciones establecidas en el informe legal, número 94-347 del departamento de Asistencia Legal.</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3.- Una vez cumplido con lo establecido en los dos puntos se debe suscribir contrato de concesión ante el departamento de Asistencia legal, para lo cual se debe considerar todos los antecedentes del expediente. Es importante hacer la observación de que el adjudicatario cuenta con trescientos cincuenta días calendario a partir de la publicación del cartel pertinente en el diario Oficial La Gaceta, para comenzar a prestar el servicio tal y como lo ofreció en su plica.</w:t>
      </w:r>
    </w:p>
    <w:p w:rsidR="004730C1" w:rsidRDefault="004730C1" w:rsidP="004730C1">
      <w:pPr>
        <w:ind w:left="748" w:right="612"/>
        <w:jc w:val="both"/>
        <w:rPr>
          <w:rFonts w:ascii="Verdana" w:hAnsi="Verdana"/>
        </w:rPr>
      </w:pPr>
    </w:p>
    <w:p w:rsidR="004730C1" w:rsidRDefault="004730C1" w:rsidP="004730C1">
      <w:pPr>
        <w:ind w:left="748" w:right="612"/>
        <w:jc w:val="both"/>
        <w:rPr>
          <w:rFonts w:ascii="Verdana" w:hAnsi="Verdana"/>
        </w:rPr>
      </w:pPr>
      <w:r>
        <w:rPr>
          <w:rFonts w:ascii="Verdana" w:hAnsi="Verdana"/>
        </w:rPr>
        <w:t>4.- Notifíquese.”</w:t>
      </w:r>
    </w:p>
    <w:p w:rsidR="004730C1" w:rsidRDefault="004730C1" w:rsidP="004730C1">
      <w:pPr>
        <w:ind w:right="612"/>
        <w:jc w:val="both"/>
        <w:rPr>
          <w:rFonts w:ascii="Verdana" w:hAnsi="Verdana"/>
        </w:rPr>
      </w:pPr>
    </w:p>
    <w:p w:rsidR="004730C1" w:rsidRDefault="004730C1" w:rsidP="004730C1">
      <w:pPr>
        <w:ind w:right="612"/>
        <w:jc w:val="both"/>
        <w:rPr>
          <w:rFonts w:ascii="Verdana" w:hAnsi="Verdana"/>
          <w:sz w:val="22"/>
          <w:szCs w:val="22"/>
        </w:rPr>
      </w:pPr>
    </w:p>
    <w:p w:rsidR="004730C1" w:rsidRDefault="004730C1" w:rsidP="004730C1">
      <w:pPr>
        <w:ind w:right="612"/>
        <w:jc w:val="both"/>
        <w:rPr>
          <w:rFonts w:ascii="Verdana" w:hAnsi="Verdana"/>
          <w:sz w:val="22"/>
          <w:szCs w:val="22"/>
        </w:rPr>
      </w:pPr>
      <w:r>
        <w:rPr>
          <w:rFonts w:ascii="Verdana" w:hAnsi="Verdana"/>
          <w:b/>
          <w:sz w:val="22"/>
          <w:szCs w:val="22"/>
        </w:rPr>
        <w:t>SEGUNDO:</w:t>
      </w:r>
      <w:r>
        <w:rPr>
          <w:rFonts w:ascii="Verdana" w:hAnsi="Verdana"/>
          <w:sz w:val="22"/>
          <w:szCs w:val="22"/>
        </w:rPr>
        <w:t xml:space="preserve"> Que el día 24 de febrero de 1998, el señor </w:t>
      </w:r>
      <w:r w:rsidR="00550E40">
        <w:rPr>
          <w:rFonts w:ascii="Verdana" w:hAnsi="Verdana"/>
          <w:sz w:val="22"/>
          <w:szCs w:val="22"/>
        </w:rPr>
        <w:t>CNR</w:t>
      </w:r>
      <w:r>
        <w:rPr>
          <w:rFonts w:ascii="Verdana" w:hAnsi="Verdana"/>
          <w:sz w:val="22"/>
          <w:szCs w:val="22"/>
        </w:rPr>
        <w:t xml:space="preserve">, presenta en nombre de </w:t>
      </w:r>
      <w:r w:rsidR="00550E40">
        <w:rPr>
          <w:rFonts w:ascii="Verdana" w:hAnsi="Verdana"/>
          <w:sz w:val="22"/>
          <w:szCs w:val="22"/>
        </w:rPr>
        <w:t>T L P</w:t>
      </w:r>
      <w:r>
        <w:rPr>
          <w:rFonts w:ascii="Verdana" w:hAnsi="Verdana"/>
          <w:sz w:val="22"/>
          <w:szCs w:val="22"/>
        </w:rPr>
        <w:t xml:space="preserve"> S.A., Recurso de Revocatoria con Apelación en Subsidio en contra del anterior acuerdo, ya que considera que el mismo no se encuentra ajustado a derecho. Indica los siguientes puntos: (véase folios 46 al 54 del expediente)</w:t>
      </w:r>
    </w:p>
    <w:p w:rsidR="004730C1" w:rsidRDefault="004730C1" w:rsidP="004730C1">
      <w:pPr>
        <w:ind w:right="612"/>
        <w:jc w:val="both"/>
        <w:rPr>
          <w:rFonts w:ascii="Verdana" w:hAnsi="Verdana"/>
          <w:sz w:val="22"/>
          <w:szCs w:val="22"/>
        </w:rPr>
      </w:pP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Que en el mes de abril de 1994, presentó ante la Secretaría de la Comisión Técnica de Transportes, oferta para participar en la Licitación Pública 87-94 para la ruta 570, descrita como Playa Panamá-San José y viceversa.</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Que del acto de apertura de las ofertas en adelante, procedió a darle seguimiento al proceso licitatorio con la esperanza de ser adjudicado.</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Que en agosto de 1994, una vez analizadas las 7 ofertas por el Departamento Legal, rindió sus recomendaciones a la Comisión Técnica de Transportes, mediante Oficio 94-347, personeros de la Comisión, le informaron que de conformidad con las recomendaciones de Legal, la Comisión Técnica de Transportes, procedió a declarar desierto el proceso licitatorio 87-94, por lo que las respectivas ofertas se encontraban archivadas.</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lastRenderedPageBreak/>
        <w:t>Que en su oferta se encontraba rendida una Garantía de Participación, la cual fue depositada ante el Banco Nacional de Costa Rica, en el Departamento de Valores en Custodia y a la orden de la Comisión Técnica de Transportes. Gestionó ante la Secretaría de la Comisión Técnica de Transportes, la autorización para la devolución del depósito aludido.</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Que el día 9 de agosto de 1994, la Comisión Técnica de Transportes procedió a entregarle una nota, la cual se encontraba firmada por el anterior Presidente, Ing. Freddy Carvajal Abarca y su Secretario Ejecutivo, señor FCC, dirigida al Banco Nacional de Costa Rica, Departamento de Valores en Custodia, en la cual se solicitaba la devolución de la garantía a su representada, por cuanto la licitación 87-94 fue declarada desierta.</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 xml:space="preserve">Que para su asombro, en el mes de diciembre de 1997, el proceso licitatorio 87-94, que había sido declarado desierto para su representada, fue adjudicado a la empresa </w:t>
      </w:r>
      <w:r w:rsidR="00236334">
        <w:rPr>
          <w:rFonts w:ascii="Verdana" w:hAnsi="Verdana"/>
          <w:sz w:val="22"/>
          <w:szCs w:val="22"/>
        </w:rPr>
        <w:t>T</w:t>
      </w:r>
      <w:r>
        <w:rPr>
          <w:rFonts w:ascii="Verdana" w:hAnsi="Verdana"/>
          <w:sz w:val="22"/>
          <w:szCs w:val="22"/>
        </w:rPr>
        <w:t xml:space="preserve"> LIMITADA, según el acuerdo 01 de la Sesión 3149 del 6 de noviembre de 1997 de la Comisión Técnica de Transportes, el cual se impugna, ya que resulta del todo improcedente por violación al ordenamiento jurídico que rige la materia, así como disposiciones constitucionales concretas, al proceder La Comisión en forma discriminatoria y dejarlos fuera del proceso licitatorio. Asimismo, por tratar a su representada en forma desigual a los otros oferentes y mantenerlos en total indefensión ante la Administración. Se evidencia una odiosa discriminación, ya que únicamente a su representada le comunica su decisión de declarar desierto el proceso, pero no a las otras oferentes.</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 xml:space="preserve">Que resulta improcedente el actuar de la Administración, al apartarse sin motivación del criterio emitido por su órgano consultor, sea el Departamento de Asistencia Legal, según oficio 94-347 y el antes denominado Departamento de Transporte Público, que también según oficio 94-1239, quienes recomendaron declarar desierto el proceso licitatorio y por otro lado declararon que la mejor oferta era de la de empresa </w:t>
      </w:r>
      <w:r w:rsidR="00236334">
        <w:rPr>
          <w:rFonts w:ascii="Verdana" w:hAnsi="Verdana"/>
          <w:sz w:val="22"/>
          <w:szCs w:val="22"/>
        </w:rPr>
        <w:t>P d L</w:t>
      </w:r>
      <w:r>
        <w:rPr>
          <w:rFonts w:ascii="Verdana" w:hAnsi="Verdana"/>
          <w:sz w:val="22"/>
          <w:szCs w:val="22"/>
        </w:rPr>
        <w:t xml:space="preserve"> S.A.</w:t>
      </w:r>
    </w:p>
    <w:p w:rsidR="004730C1" w:rsidRDefault="004730C1" w:rsidP="004730C1">
      <w:pPr>
        <w:numPr>
          <w:ilvl w:val="0"/>
          <w:numId w:val="1"/>
        </w:numPr>
        <w:ind w:right="612"/>
        <w:jc w:val="both"/>
        <w:rPr>
          <w:rFonts w:ascii="Verdana" w:hAnsi="Verdana"/>
          <w:sz w:val="22"/>
          <w:szCs w:val="22"/>
        </w:rPr>
      </w:pPr>
      <w:r>
        <w:rPr>
          <w:rFonts w:ascii="Verdana" w:hAnsi="Verdana"/>
          <w:sz w:val="22"/>
          <w:szCs w:val="22"/>
        </w:rPr>
        <w:t>Que por último, en apego al artículo 44 del Decreto # 17751, Reglamento Ejecutivo para el Ejercicio de Actuaciones y Procedimientos de la Comisión Técnica de Transportes, del Ministerio de Obras Públicas y Transportes, la Comisión contaba con un plazo de hasta  30 días hábiles para estudiar y adjudicar las concesiones en el servicio público, plazo que en casos excepcionales podrá ampliarse en quince días. Por imperativo legal, la Comisión Técnica de Transportes, no está facultada para que 3 años y 8 meses después de cerrado el concurso público, proceda a adjudicarlo.</w:t>
      </w:r>
    </w:p>
    <w:p w:rsidR="004730C1" w:rsidRDefault="004730C1" w:rsidP="004730C1">
      <w:pPr>
        <w:ind w:right="612"/>
        <w:jc w:val="both"/>
        <w:rPr>
          <w:rFonts w:ascii="Verdana" w:hAnsi="Verdana"/>
          <w:sz w:val="22"/>
          <w:szCs w:val="22"/>
        </w:rPr>
      </w:pPr>
    </w:p>
    <w:p w:rsidR="004730C1" w:rsidRDefault="004730C1" w:rsidP="004730C1">
      <w:pPr>
        <w:ind w:right="612"/>
        <w:jc w:val="both"/>
        <w:rPr>
          <w:rFonts w:ascii="Verdana" w:hAnsi="Verdana"/>
          <w:sz w:val="22"/>
          <w:szCs w:val="22"/>
        </w:rPr>
      </w:pPr>
      <w:r>
        <w:rPr>
          <w:rFonts w:ascii="Verdana" w:hAnsi="Verdana"/>
          <w:sz w:val="22"/>
          <w:szCs w:val="22"/>
        </w:rPr>
        <w:t xml:space="preserve">Solicita que se acoja en todos sus extremos el recurso de revocatoria interpuesto, que se anule el proceso licitatorio 87-94, incluyendo </w:t>
      </w:r>
      <w:r>
        <w:rPr>
          <w:rFonts w:ascii="Verdana" w:hAnsi="Verdana"/>
          <w:sz w:val="22"/>
          <w:szCs w:val="22"/>
        </w:rPr>
        <w:lastRenderedPageBreak/>
        <w:t>cualquier adjudicación que se hubiere acordado. Que en caso contrario se eleve la apelación subsidiaria.</w:t>
      </w:r>
    </w:p>
    <w:p w:rsidR="004730C1" w:rsidRDefault="004730C1" w:rsidP="004730C1">
      <w:pPr>
        <w:ind w:right="612"/>
        <w:jc w:val="both"/>
        <w:rPr>
          <w:rFonts w:ascii="Verdana" w:hAnsi="Verdana"/>
          <w:b/>
          <w:sz w:val="22"/>
          <w:szCs w:val="22"/>
        </w:rPr>
      </w:pPr>
    </w:p>
    <w:p w:rsidR="004730C1" w:rsidRDefault="004730C1" w:rsidP="004730C1">
      <w:pPr>
        <w:ind w:right="612"/>
        <w:jc w:val="both"/>
        <w:rPr>
          <w:rFonts w:ascii="Verdana" w:hAnsi="Verdana"/>
          <w:sz w:val="22"/>
          <w:szCs w:val="22"/>
        </w:rPr>
      </w:pPr>
      <w:r>
        <w:rPr>
          <w:rFonts w:ascii="Verdana" w:hAnsi="Verdana"/>
          <w:b/>
          <w:sz w:val="22"/>
          <w:szCs w:val="22"/>
        </w:rPr>
        <w:t xml:space="preserve">TERCERO: </w:t>
      </w:r>
      <w:r>
        <w:rPr>
          <w:rFonts w:ascii="Verdana" w:hAnsi="Verdana"/>
          <w:sz w:val="22"/>
          <w:szCs w:val="22"/>
        </w:rPr>
        <w:t xml:space="preserve">Que mediante la Resolución 1998-32526, de las diez horas con cuarenta y cinco minutos del 29 de mayo de mil novecientos noventa y ocho, la Sala Constitucional resolvió el Recurso de Amparo interpuesto por el señor </w:t>
      </w:r>
      <w:r w:rsidR="00550E40">
        <w:rPr>
          <w:rFonts w:ascii="Verdana" w:hAnsi="Verdana"/>
          <w:sz w:val="22"/>
          <w:szCs w:val="22"/>
        </w:rPr>
        <w:t>NR</w:t>
      </w:r>
      <w:r>
        <w:rPr>
          <w:rFonts w:ascii="Verdana" w:hAnsi="Verdana"/>
          <w:sz w:val="22"/>
          <w:szCs w:val="22"/>
        </w:rPr>
        <w:t xml:space="preserve"> en nombre y a favor de su representada, contra La Comisión Técnica de Transportes. El Recurso es interpuesto por los mismos hechos arriba enunciados y estima que los mismos violentan los artículos 11, 33, 39 y 41 de la Constitución Política. Solicita que se declare con lugar el recurso, se anule el proceso licitatorio 87-94 y se condene a la Comisión al pago de costas, daños y perjuicios. Dicha resolución indica en lo que interesa:</w:t>
      </w:r>
    </w:p>
    <w:p w:rsidR="004730C1" w:rsidRDefault="004730C1" w:rsidP="004730C1">
      <w:pPr>
        <w:ind w:right="612"/>
        <w:jc w:val="both"/>
        <w:rPr>
          <w:rFonts w:ascii="Verdana" w:hAnsi="Verdana"/>
          <w:sz w:val="22"/>
          <w:szCs w:val="22"/>
        </w:rPr>
      </w:pPr>
    </w:p>
    <w:p w:rsidR="004730C1" w:rsidRDefault="004730C1" w:rsidP="004730C1">
      <w:pPr>
        <w:pStyle w:val="NormalWeb"/>
        <w:spacing w:beforeAutospacing="0" w:afterAutospacing="0"/>
        <w:ind w:left="748" w:right="612"/>
        <w:jc w:val="both"/>
        <w:rPr>
          <w:rFonts w:ascii="Verdana" w:hAnsi="Verdana"/>
          <w:color w:val="000000"/>
          <w:sz w:val="20"/>
          <w:szCs w:val="20"/>
        </w:rPr>
      </w:pPr>
      <w:r>
        <w:rPr>
          <w:rFonts w:ascii="Verdana" w:hAnsi="Verdana"/>
          <w:b/>
          <w:bCs/>
          <w:color w:val="000000"/>
          <w:sz w:val="20"/>
          <w:szCs w:val="20"/>
        </w:rPr>
        <w:t xml:space="preserve">“IV.- </w:t>
      </w:r>
      <w:r>
        <w:rPr>
          <w:rFonts w:ascii="Verdana" w:hAnsi="Verdana"/>
          <w:color w:val="000000"/>
          <w:sz w:val="20"/>
          <w:szCs w:val="20"/>
        </w:rPr>
        <w:t xml:space="preserve">Volviendo al caso concreto, del informe que bajo juramento se ha rendido por la autoridad recurrida, así como de los documentos que se aportan a los autos, concluye esta Sala que no lleva razón el recurrente al alegar violación a los derechos fundamentales de la amparada, por cuanto según consta en el informe de la Comisión recurrida, </w:t>
      </w:r>
      <w:r>
        <w:rPr>
          <w:rFonts w:ascii="Verdana" w:hAnsi="Verdana"/>
          <w:i/>
          <w:iCs/>
          <w:color w:val="000000"/>
          <w:sz w:val="20"/>
          <w:szCs w:val="20"/>
        </w:rPr>
        <w:t>"la amparada desde el 03 de julio de 1994, dejó vencer la vigencia de su oferta, y de igual forma su garantía de participación expiró desde el 22 de julio de 1994, perdiendo todo interés legítimo en dicho procedimiento"</w:t>
      </w:r>
      <w:r>
        <w:rPr>
          <w:rFonts w:ascii="Verdana" w:hAnsi="Verdana"/>
          <w:color w:val="000000"/>
          <w:sz w:val="20"/>
          <w:szCs w:val="20"/>
        </w:rPr>
        <w:t xml:space="preserve"> (folio 54). Es claro que desde ese momento la amparada perdió cualquier posibilidad de participación en el proceso licitatorio, por no cumplir con los requisitos interpuestos por la Administración y sobre los cuales no es posible que realice examen este Tribunal, por exceder de su competencia. Obsérvese que tal y como lo afirma bajo juramento la autoridad recurrida, el proceso licitatorio que nos ocupa nunca fue declarado desierto, a pesar de existir una recomendación del Departamento de Asistencia Legal en ese sentido, y por el contrario, fue adjudicado a una empresa que sí mantuvo su oferta vigente al igual que la garantía de participación ; sin embargo, sí reconoció la Comisión recurrida que a la hora de emitir la nota de reembolso de la garantía de participación se consignó como causal del mismo el hecho de que el proceso se había declarado desierto, ello debido a un error material inducido por la misma amparada, cuando al solicitar dicho reembolso indicó que era por haberse declarado desierta la licitación. No obstante, queda claro a este Tribunal que la solicitud de la amparada para la devolución de la garantía de participación acaeció el nueve de agosto de mil novecientos noventa y cuatro, después de que había dejado vencer la vigencia de su oferta desde el tres de julio mil novecientos noventa y cuatro, por lo que lo cierto es que tal devolución no se dio por haberse declarado desierto el proceso, a pesar de así haberse consignado por error en la nota de devolución. En cuanto a la violación al debido proceso, por la no notificación del acuerdo número uno de la sesión tres mil ciento cuarenta y nueve del seis de noviembre de mil novecientos noventa y siete en donde se adjudicó finalmente la concesión a la empresa </w:t>
      </w:r>
      <w:r w:rsidR="00236334">
        <w:rPr>
          <w:rFonts w:ascii="Verdana" w:hAnsi="Verdana"/>
          <w:color w:val="000000"/>
          <w:sz w:val="20"/>
          <w:szCs w:val="20"/>
        </w:rPr>
        <w:t>T</w:t>
      </w:r>
      <w:r>
        <w:rPr>
          <w:rFonts w:ascii="Verdana" w:hAnsi="Verdana"/>
          <w:color w:val="000000"/>
          <w:sz w:val="20"/>
          <w:szCs w:val="20"/>
        </w:rPr>
        <w:t xml:space="preserve">, encuentra esta Sala que no lleva razón la parte recurrente, pues habiendo dejado vencer su oferta, la Comisión recurrida no tenía obligación de comunicarle nada a la empresa amparada, porque ella dejó de ser parte interesada en el proceso licitatorio. Alega también </w:t>
      </w:r>
      <w:proofErr w:type="gramStart"/>
      <w:r>
        <w:rPr>
          <w:rFonts w:ascii="Verdana" w:hAnsi="Verdana"/>
          <w:color w:val="000000"/>
          <w:sz w:val="20"/>
          <w:szCs w:val="20"/>
        </w:rPr>
        <w:t>el</w:t>
      </w:r>
      <w:proofErr w:type="gramEnd"/>
      <w:r>
        <w:rPr>
          <w:rFonts w:ascii="Verdana" w:hAnsi="Verdana"/>
          <w:color w:val="000000"/>
          <w:sz w:val="20"/>
          <w:szCs w:val="20"/>
        </w:rPr>
        <w:t xml:space="preserve"> recurrente infracción al derecho de </w:t>
      </w:r>
      <w:r>
        <w:rPr>
          <w:rFonts w:ascii="Verdana" w:hAnsi="Verdana"/>
          <w:color w:val="000000"/>
          <w:sz w:val="20"/>
          <w:szCs w:val="20"/>
        </w:rPr>
        <w:lastRenderedPageBreak/>
        <w:t xml:space="preserve">igualdad, que también debe rechazarse, puesto que al haber dejado vencer su oferta y su garantía de participación, no se encontraba en igualdad de condiciones con las empresas que sí las mantuvieron vigentes. Por último, señala el recurrente lesión a los principios de legalidad e intangibilidad patrimonial, los que tampoco toman forma al haber estado en todo momento -las actuaciones de la Comisión recurrida- a derecho, dentro de su competencia y enrumbadas a conseguir la satisfacción que persigue el proceso de concesión de un servicio público, cual es buscar la mayor eficiencia y conveniencia para el administrado, tomando como lineamientos los requisitos técnicos que al efecto establezca la misma y los cuales no puede contravenir esta Sala. Así las cosas no </w:t>
      </w:r>
      <w:proofErr w:type="gramStart"/>
      <w:r>
        <w:rPr>
          <w:rFonts w:ascii="Verdana" w:hAnsi="Verdana"/>
          <w:color w:val="000000"/>
          <w:sz w:val="20"/>
          <w:szCs w:val="20"/>
        </w:rPr>
        <w:t>encuentra</w:t>
      </w:r>
      <w:proofErr w:type="gramEnd"/>
      <w:r>
        <w:rPr>
          <w:rFonts w:ascii="Verdana" w:hAnsi="Verdana"/>
          <w:color w:val="000000"/>
          <w:sz w:val="20"/>
          <w:szCs w:val="20"/>
        </w:rPr>
        <w:t xml:space="preserve"> razón este Tribunal para declarar violación sobre derecho fundamental alguno, ante lo cual procede declarar sin lugar el recurso como en efecto se hace.</w:t>
      </w:r>
    </w:p>
    <w:p w:rsidR="004730C1" w:rsidRDefault="004730C1" w:rsidP="004730C1">
      <w:pPr>
        <w:pStyle w:val="NormalWeb"/>
        <w:spacing w:beforeAutospacing="0" w:afterAutospacing="0"/>
        <w:ind w:left="748" w:right="612"/>
        <w:jc w:val="both"/>
        <w:rPr>
          <w:rFonts w:ascii="Verdana" w:hAnsi="Verdana"/>
          <w:b/>
          <w:bCs/>
          <w:color w:val="000000"/>
          <w:sz w:val="20"/>
          <w:szCs w:val="20"/>
        </w:rPr>
      </w:pPr>
      <w:r>
        <w:rPr>
          <w:rFonts w:ascii="Verdana" w:hAnsi="Verdana"/>
          <w:b/>
          <w:bCs/>
          <w:color w:val="000000"/>
          <w:sz w:val="20"/>
          <w:szCs w:val="20"/>
        </w:rPr>
        <w:t>Por tanto:</w:t>
      </w:r>
    </w:p>
    <w:p w:rsidR="004730C1" w:rsidRDefault="004730C1" w:rsidP="004730C1">
      <w:pPr>
        <w:pStyle w:val="NormalWeb"/>
        <w:spacing w:beforeAutospacing="0" w:afterAutospacing="0"/>
        <w:ind w:left="748" w:right="612"/>
        <w:jc w:val="both"/>
        <w:rPr>
          <w:rFonts w:ascii="Verdana" w:hAnsi="Verdana"/>
          <w:color w:val="000000"/>
          <w:sz w:val="20"/>
          <w:szCs w:val="20"/>
        </w:rPr>
      </w:pPr>
      <w:bookmarkStart w:id="0" w:name="PorTanto"/>
      <w:bookmarkEnd w:id="0"/>
      <w:r>
        <w:rPr>
          <w:rFonts w:ascii="Verdana" w:hAnsi="Verdana"/>
          <w:color w:val="000000"/>
          <w:sz w:val="20"/>
          <w:szCs w:val="20"/>
        </w:rPr>
        <w:t>Se declara SIN LUGAR el recurso.”</w:t>
      </w:r>
    </w:p>
    <w:p w:rsidR="004730C1" w:rsidRDefault="004730C1" w:rsidP="004730C1">
      <w:pPr>
        <w:ind w:right="51"/>
        <w:jc w:val="both"/>
        <w:rPr>
          <w:rFonts w:ascii="Verdana" w:hAnsi="Verdana"/>
          <w:sz w:val="22"/>
          <w:szCs w:val="22"/>
          <w:lang w:val="es-ES"/>
        </w:rPr>
      </w:pPr>
      <w:r>
        <w:rPr>
          <w:rFonts w:ascii="Verdana" w:hAnsi="Verdana"/>
          <w:b/>
          <w:sz w:val="22"/>
          <w:szCs w:val="22"/>
          <w:lang w:val="es-ES"/>
        </w:rPr>
        <w:t xml:space="preserve">CUARTO: </w:t>
      </w:r>
      <w:r>
        <w:rPr>
          <w:rFonts w:ascii="Verdana" w:hAnsi="Verdana"/>
          <w:sz w:val="22"/>
          <w:szCs w:val="22"/>
          <w:lang w:val="es-ES"/>
        </w:rPr>
        <w:t xml:space="preserve">Que el Departamento de Asistencia Legal, de la Comisión Técnica de Transportes, mediante el oficio 981119, se refirió al Recurso de Revocatoria con Apelación en Subsidio interpuesto por </w:t>
      </w:r>
      <w:r w:rsidR="00550E40">
        <w:rPr>
          <w:rFonts w:ascii="Verdana" w:hAnsi="Verdana"/>
          <w:sz w:val="22"/>
          <w:szCs w:val="22"/>
          <w:lang w:val="es-ES"/>
        </w:rPr>
        <w:t>T L P</w:t>
      </w:r>
      <w:r>
        <w:rPr>
          <w:rFonts w:ascii="Verdana" w:hAnsi="Verdana"/>
          <w:sz w:val="22"/>
          <w:szCs w:val="22"/>
          <w:lang w:val="es-ES"/>
        </w:rPr>
        <w:t xml:space="preserve"> S.A. contra el Acuerdo 01 de la Sesión 3149 de la Comisión Técnica de Transportes, el Recurso de Revocatoria con Apelación Subsidiaria y Nulidad, interpuestos en contra del mismo artículo por la empresa </w:t>
      </w:r>
      <w:r w:rsidR="00236334">
        <w:rPr>
          <w:rFonts w:ascii="Verdana" w:hAnsi="Verdana"/>
          <w:sz w:val="22"/>
          <w:szCs w:val="22"/>
          <w:lang w:val="es-ES"/>
        </w:rPr>
        <w:t>P d L</w:t>
      </w:r>
      <w:r>
        <w:rPr>
          <w:rFonts w:ascii="Verdana" w:hAnsi="Verdana"/>
          <w:sz w:val="22"/>
          <w:szCs w:val="22"/>
          <w:lang w:val="es-ES"/>
        </w:rPr>
        <w:t xml:space="preserve"> S.A., así como el Recurso de Revocatoria con Apelación Subsidiaria, Incidente de Suspensión, Incidente de Nulidad, en contra del mismo artículo y del acuerdo 28 de la sesión 3150, del 6 de noviembre de 1997, la adición al Recurso de Apelación con Revocatoria, presentados por </w:t>
      </w:r>
      <w:r w:rsidR="00236334">
        <w:rPr>
          <w:rFonts w:ascii="Verdana" w:hAnsi="Verdana"/>
          <w:sz w:val="22"/>
          <w:szCs w:val="22"/>
          <w:lang w:val="es-ES"/>
        </w:rPr>
        <w:t>JLEO</w:t>
      </w:r>
      <w:r>
        <w:rPr>
          <w:rFonts w:ascii="Verdana" w:hAnsi="Verdana"/>
          <w:sz w:val="22"/>
          <w:szCs w:val="22"/>
          <w:lang w:val="es-ES"/>
        </w:rPr>
        <w:t xml:space="preserve"> en su condición de apoderado generalísimo de </w:t>
      </w:r>
      <w:r w:rsidR="00236334">
        <w:rPr>
          <w:rFonts w:ascii="Verdana" w:hAnsi="Verdana"/>
          <w:sz w:val="22"/>
          <w:szCs w:val="22"/>
          <w:lang w:val="es-ES"/>
        </w:rPr>
        <w:t>LAEU</w:t>
      </w:r>
      <w:r w:rsidR="00550E40">
        <w:rPr>
          <w:rFonts w:ascii="Verdana" w:hAnsi="Verdana"/>
          <w:sz w:val="22"/>
          <w:szCs w:val="22"/>
          <w:lang w:val="es-ES"/>
        </w:rPr>
        <w:t xml:space="preserve"> </w:t>
      </w:r>
      <w:r>
        <w:rPr>
          <w:rFonts w:ascii="Verdana" w:hAnsi="Verdana"/>
          <w:sz w:val="22"/>
          <w:szCs w:val="22"/>
          <w:lang w:val="es-ES"/>
        </w:rPr>
        <w:t xml:space="preserve">y como representante de la empresa </w:t>
      </w:r>
      <w:r w:rsidR="00236334">
        <w:rPr>
          <w:rFonts w:ascii="Verdana" w:hAnsi="Verdana"/>
          <w:sz w:val="22"/>
          <w:szCs w:val="22"/>
          <w:lang w:val="es-ES"/>
        </w:rPr>
        <w:t>B E</w:t>
      </w:r>
      <w:r>
        <w:rPr>
          <w:rFonts w:ascii="Verdana" w:hAnsi="Verdana"/>
          <w:sz w:val="22"/>
          <w:szCs w:val="22"/>
          <w:lang w:val="es-ES"/>
        </w:rPr>
        <w:t xml:space="preserve"> S.A.</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sz w:val="22"/>
          <w:szCs w:val="22"/>
          <w:lang w:val="es-ES"/>
        </w:rPr>
        <w:t>Dicho informe establece en lo que interesa: (</w:t>
      </w:r>
      <w:r w:rsidR="00B54D1E">
        <w:rPr>
          <w:rFonts w:ascii="Verdana" w:hAnsi="Verdana"/>
          <w:sz w:val="22"/>
          <w:szCs w:val="22"/>
          <w:lang w:val="es-ES"/>
        </w:rPr>
        <w:t>v</w:t>
      </w:r>
      <w:r>
        <w:rPr>
          <w:rFonts w:ascii="Verdana" w:hAnsi="Verdana"/>
          <w:sz w:val="22"/>
          <w:szCs w:val="22"/>
          <w:lang w:val="es-ES"/>
        </w:rPr>
        <w:t>éase folios del 03 al 18 del expediente)</w:t>
      </w:r>
    </w:p>
    <w:p w:rsidR="004730C1" w:rsidRDefault="004730C1" w:rsidP="004730C1">
      <w:pPr>
        <w:ind w:left="748" w:right="612"/>
        <w:jc w:val="both"/>
        <w:rPr>
          <w:rFonts w:ascii="Verdana" w:hAnsi="Verdana"/>
          <w:lang w:val="es-ES"/>
        </w:rPr>
      </w:pPr>
      <w:r>
        <w:rPr>
          <w:rFonts w:ascii="Verdana" w:hAnsi="Verdana"/>
          <w:b/>
          <w:lang w:val="es-ES"/>
        </w:rPr>
        <w:t>SEGUNDO:</w:t>
      </w:r>
      <w:r>
        <w:rPr>
          <w:rFonts w:ascii="Verdana" w:hAnsi="Verdana"/>
          <w:lang w:val="es-ES"/>
        </w:rPr>
        <w:t xml:space="preserve"> Se tiene como un hecho de relevancia jurídica para el presente caso, plenamente demostrado, que las partes que recurren la adjudicación del proceso licitatorio No. 87-94; a saber las empresas </w:t>
      </w:r>
      <w:r w:rsidR="00236334">
        <w:rPr>
          <w:rFonts w:ascii="Verdana" w:hAnsi="Verdana"/>
          <w:lang w:val="es-ES"/>
        </w:rPr>
        <w:t>P d L</w:t>
      </w:r>
      <w:r>
        <w:rPr>
          <w:rFonts w:ascii="Verdana" w:hAnsi="Verdana"/>
          <w:lang w:val="es-ES"/>
        </w:rPr>
        <w:t xml:space="preserve"> S.A., </w:t>
      </w:r>
      <w:r w:rsidR="00550E40">
        <w:rPr>
          <w:rFonts w:ascii="Verdana" w:hAnsi="Verdana"/>
          <w:lang w:val="es-ES"/>
        </w:rPr>
        <w:t>T L P</w:t>
      </w:r>
      <w:r>
        <w:rPr>
          <w:rFonts w:ascii="Verdana" w:hAnsi="Verdana"/>
          <w:lang w:val="es-ES"/>
        </w:rPr>
        <w:t xml:space="preserve"> S.A. y </w:t>
      </w:r>
      <w:r w:rsidR="00236334">
        <w:rPr>
          <w:rFonts w:ascii="Verdana" w:hAnsi="Verdana"/>
          <w:lang w:val="es-ES"/>
        </w:rPr>
        <w:t>B E</w:t>
      </w:r>
      <w:r>
        <w:rPr>
          <w:rFonts w:ascii="Verdana" w:hAnsi="Verdana"/>
          <w:lang w:val="es-ES"/>
        </w:rPr>
        <w:t xml:space="preserve"> S.A., dejaron vencer su oferta y garantía de participación correspondiente a dicho concurso público. De igual forma, se tiene por demostrado, que en cuanto al señor LAEU, ex-permisionario en la prestación del servicio de transporte objeto de tal procedimiento, este no presentó oferta en dicho concurso.</w:t>
      </w:r>
    </w:p>
    <w:p w:rsidR="004730C1" w:rsidRDefault="004730C1" w:rsidP="004730C1">
      <w:pPr>
        <w:ind w:left="748" w:right="612"/>
        <w:jc w:val="both"/>
        <w:rPr>
          <w:rFonts w:ascii="Verdana" w:hAnsi="Verdana"/>
          <w:lang w:val="es-ES"/>
        </w:rPr>
      </w:pPr>
    </w:p>
    <w:p w:rsidR="004730C1" w:rsidRDefault="004730C1" w:rsidP="004730C1">
      <w:pPr>
        <w:ind w:left="748" w:right="612"/>
        <w:jc w:val="both"/>
        <w:rPr>
          <w:rFonts w:ascii="Verdana" w:hAnsi="Verdana"/>
          <w:lang w:val="es-ES"/>
        </w:rPr>
      </w:pPr>
      <w:r>
        <w:rPr>
          <w:rFonts w:ascii="Verdana" w:hAnsi="Verdana"/>
          <w:lang w:val="es-ES"/>
        </w:rPr>
        <w:t xml:space="preserve">De los anteriores presupuestos, y de conformidad con la normativa vigente al momento de establecerse el citado concurso público, a saber, Ley de Administración Financiera de la República No. 1279, Reglamento de Contratación Administrativa Decreto No. 7576-H, reformado por los Decretos Nos.23699-H, publicado en el Diario Oficial La Gaceta el 20 de octubre de 1994, y el No.23997-H, publicado en el Diario Oficial el 20 de febrero de 1995 y la Ley de Contratación Administrativa No. 7494, se tiene por determinado, que los procedimientos iniciados antes de la vigencia de la nueva legislación se regirán por la normativa imperante al momento de su establecimiento. En consecuencia habiendo sido establecido el procedimiento licitatorio 87-94, el 04 de marzo de 1994, </w:t>
      </w:r>
      <w:r>
        <w:rPr>
          <w:rFonts w:ascii="Verdana" w:hAnsi="Verdana"/>
          <w:lang w:val="es-ES"/>
        </w:rPr>
        <w:lastRenderedPageBreak/>
        <w:t>las partes se encontraban supeditadas a efectos de mantener su interés legítimo y actual en resultar adjudicataria (sic) y recurrir el acto de adjudicación, a la debida mantención (sic) y restablecimiento ininterrumpido de la garantía de cumplimiento (sic) y vigencia de la oferta.</w:t>
      </w:r>
    </w:p>
    <w:p w:rsidR="004730C1" w:rsidRDefault="004730C1" w:rsidP="004730C1">
      <w:pPr>
        <w:ind w:left="748" w:right="612"/>
        <w:jc w:val="both"/>
        <w:rPr>
          <w:rFonts w:ascii="Verdana" w:hAnsi="Verdana"/>
          <w:lang w:val="es-ES"/>
        </w:rPr>
      </w:pPr>
    </w:p>
    <w:p w:rsidR="004730C1" w:rsidRDefault="004730C1" w:rsidP="004730C1">
      <w:pPr>
        <w:ind w:left="748" w:right="612"/>
        <w:jc w:val="both"/>
        <w:rPr>
          <w:rFonts w:ascii="Verdana" w:hAnsi="Verdana"/>
          <w:lang w:val="es-ES"/>
        </w:rPr>
      </w:pPr>
      <w:r>
        <w:rPr>
          <w:rFonts w:ascii="Verdana" w:hAnsi="Verdana"/>
          <w:lang w:val="es-ES"/>
        </w:rPr>
        <w:t>Lineamientos y presupuestos jurídicos respecto de los cuales no existe un actuar concordante, por parte de las partes que impugnan la adjudicación de la licitación NO. 87-94, de cuya inadecuación se determina con claridad, carencia de legitimación Activa (sic) en el presente proceso licitatorio y en consecuencia produce que las acciones recursivas interpuesta deban ser rechazadas de plano, sin mayor consideración de fondo.</w:t>
      </w:r>
    </w:p>
    <w:p w:rsidR="004730C1" w:rsidRDefault="004730C1" w:rsidP="004730C1">
      <w:pPr>
        <w:ind w:left="748" w:right="612"/>
        <w:jc w:val="both"/>
        <w:rPr>
          <w:rFonts w:ascii="Verdana" w:hAnsi="Verdana"/>
          <w:lang w:val="es-ES"/>
        </w:rPr>
      </w:pPr>
    </w:p>
    <w:p w:rsidR="004730C1" w:rsidRDefault="004730C1" w:rsidP="004730C1">
      <w:pPr>
        <w:ind w:left="748" w:right="612"/>
        <w:jc w:val="both"/>
        <w:rPr>
          <w:rFonts w:ascii="Verdana" w:hAnsi="Verdana"/>
          <w:lang w:val="es-ES"/>
        </w:rPr>
      </w:pPr>
      <w:r>
        <w:rPr>
          <w:rFonts w:ascii="Verdana" w:hAnsi="Verdana"/>
          <w:lang w:val="es-ES"/>
        </w:rPr>
        <w:t>Posición que ha sido ampliamente establecida y sostenida por la Jurisprudencia de la Contraloría General de la República persistente en el Dictamen No. 5-83 de las 9:30 horas del 10 de enero de 1983, las resoluciones del Ministerio de Obras Públicas y Transportes emitidas en la materia, Nos. 1428-MOPT de 02 de julio de 1996 y 1252-MOPT, de 07 de junio de 1997, el criterio establecido al efecto en el Oficio No.94-318 de este Departamento de Asistencia Legal, la jurisprudencia constitucional vinculante, por disposición del artículo 13 de la Ley de Jurisdicción Constitucional, específicamente establecida con relación al presente proceso licitatorio, en el contenido del Voto 03526-98 entre otras.</w:t>
      </w:r>
    </w:p>
    <w:p w:rsidR="004730C1" w:rsidRDefault="004730C1" w:rsidP="004730C1">
      <w:pPr>
        <w:ind w:left="748" w:right="612"/>
        <w:jc w:val="both"/>
        <w:rPr>
          <w:rFonts w:ascii="Verdana" w:hAnsi="Verdana"/>
          <w:lang w:val="es-ES"/>
        </w:rPr>
      </w:pPr>
    </w:p>
    <w:p w:rsidR="004730C1" w:rsidRDefault="004730C1" w:rsidP="004730C1">
      <w:pPr>
        <w:ind w:left="748" w:right="612"/>
        <w:jc w:val="both"/>
        <w:rPr>
          <w:rFonts w:ascii="Verdana" w:hAnsi="Verdana"/>
          <w:lang w:val="es-ES"/>
        </w:rPr>
      </w:pPr>
      <w:r>
        <w:rPr>
          <w:rFonts w:ascii="Verdana" w:hAnsi="Verdana"/>
          <w:lang w:val="es-ES"/>
        </w:rPr>
        <w:t>(…)</w:t>
      </w:r>
    </w:p>
    <w:p w:rsidR="004730C1" w:rsidRDefault="004730C1" w:rsidP="004730C1">
      <w:pPr>
        <w:ind w:left="748" w:right="612"/>
        <w:jc w:val="both"/>
        <w:rPr>
          <w:rFonts w:ascii="Verdana" w:hAnsi="Verdana"/>
          <w:lang w:val="es-ES"/>
        </w:rPr>
      </w:pPr>
    </w:p>
    <w:p w:rsidR="004730C1" w:rsidRDefault="004730C1" w:rsidP="004730C1">
      <w:pPr>
        <w:ind w:left="748" w:right="612"/>
        <w:jc w:val="center"/>
        <w:rPr>
          <w:rFonts w:ascii="Verdana" w:hAnsi="Verdana"/>
          <w:b/>
          <w:lang w:val="es-ES"/>
        </w:rPr>
      </w:pPr>
      <w:r>
        <w:rPr>
          <w:rFonts w:ascii="Verdana" w:hAnsi="Verdana"/>
          <w:b/>
          <w:lang w:val="es-ES"/>
        </w:rPr>
        <w:t>POR TANTO</w:t>
      </w:r>
    </w:p>
    <w:p w:rsidR="004730C1" w:rsidRDefault="004730C1" w:rsidP="004730C1">
      <w:pPr>
        <w:ind w:left="748" w:right="612"/>
        <w:jc w:val="center"/>
        <w:rPr>
          <w:rFonts w:ascii="Verdana" w:hAnsi="Verdana"/>
          <w:b/>
          <w:lang w:val="es-ES"/>
        </w:rPr>
      </w:pPr>
    </w:p>
    <w:p w:rsidR="004730C1" w:rsidRDefault="004730C1" w:rsidP="004730C1">
      <w:pPr>
        <w:ind w:left="748" w:right="612"/>
        <w:jc w:val="both"/>
        <w:rPr>
          <w:rFonts w:ascii="Verdana" w:hAnsi="Verdana"/>
          <w:lang w:val="es-ES"/>
        </w:rPr>
      </w:pPr>
      <w:r>
        <w:rPr>
          <w:rFonts w:ascii="Verdana" w:hAnsi="Verdana"/>
          <w:lang w:val="es-ES"/>
        </w:rPr>
        <w:t>Luego del análisis y estudio del expediente correspondiente a la Licitación 87-94, principios y normativa señalada, conforme a la jurisprudencia administrativa invocada y lo resuelto por la Sala Constitucional en el caso concreto mediante la resolución No.03526-98, Expediente de Amparo No.98-000879-007-CD-V, este Departamento de Asistencia Legal se permite recomendar:</w:t>
      </w:r>
    </w:p>
    <w:p w:rsidR="004730C1" w:rsidRDefault="004730C1" w:rsidP="004730C1">
      <w:pPr>
        <w:ind w:left="748" w:right="612"/>
        <w:jc w:val="both"/>
        <w:rPr>
          <w:rFonts w:ascii="Verdana" w:hAnsi="Verdana"/>
          <w:lang w:val="es-ES"/>
        </w:rPr>
      </w:pPr>
    </w:p>
    <w:p w:rsidR="004730C1" w:rsidRDefault="004730C1" w:rsidP="004730C1">
      <w:pPr>
        <w:numPr>
          <w:ilvl w:val="0"/>
          <w:numId w:val="2"/>
        </w:numPr>
        <w:ind w:right="612"/>
        <w:jc w:val="both"/>
        <w:rPr>
          <w:rFonts w:ascii="Verdana" w:hAnsi="Verdana"/>
          <w:lang w:val="es-ES"/>
        </w:rPr>
      </w:pPr>
      <w:r>
        <w:rPr>
          <w:rFonts w:ascii="Verdana" w:hAnsi="Verdana"/>
          <w:lang w:val="es-ES"/>
        </w:rPr>
        <w:t xml:space="preserve">Que se proceda al rechazo de plano sin mayor consideración de fondo, de las acciones recursivas presentada (sic) por </w:t>
      </w:r>
      <w:r w:rsidR="00236334">
        <w:rPr>
          <w:rFonts w:ascii="Verdana" w:hAnsi="Verdana"/>
          <w:lang w:val="es-ES"/>
        </w:rPr>
        <w:t>JLEO</w:t>
      </w:r>
      <w:r>
        <w:rPr>
          <w:rFonts w:ascii="Verdana" w:hAnsi="Verdana"/>
          <w:lang w:val="es-ES"/>
        </w:rPr>
        <w:t xml:space="preserve"> en condición de Apoderado Generalísimo de L</w:t>
      </w:r>
      <w:r w:rsidR="00282F44">
        <w:rPr>
          <w:rFonts w:ascii="Verdana" w:hAnsi="Verdana"/>
          <w:lang w:val="es-ES"/>
        </w:rPr>
        <w:t>AEU</w:t>
      </w:r>
      <w:r>
        <w:rPr>
          <w:rFonts w:ascii="Verdana" w:hAnsi="Verdana"/>
          <w:lang w:val="es-ES"/>
        </w:rPr>
        <w:t xml:space="preserve">, y representante de la empresa </w:t>
      </w:r>
      <w:r w:rsidR="00236334">
        <w:rPr>
          <w:rFonts w:ascii="Verdana" w:hAnsi="Verdana"/>
          <w:lang w:val="es-ES"/>
        </w:rPr>
        <w:t>B E</w:t>
      </w:r>
      <w:r>
        <w:rPr>
          <w:rFonts w:ascii="Verdana" w:hAnsi="Verdana"/>
          <w:lang w:val="es-ES"/>
        </w:rPr>
        <w:t xml:space="preserve"> S.A., por la empresa </w:t>
      </w:r>
      <w:r w:rsidR="00550E40">
        <w:rPr>
          <w:rFonts w:ascii="Verdana" w:hAnsi="Verdana"/>
          <w:lang w:val="es-ES"/>
        </w:rPr>
        <w:t>T L P</w:t>
      </w:r>
      <w:r>
        <w:rPr>
          <w:rFonts w:ascii="Verdana" w:hAnsi="Verdana"/>
          <w:lang w:val="es-ES"/>
        </w:rPr>
        <w:t xml:space="preserve"> S.A. y por la empresa </w:t>
      </w:r>
      <w:r w:rsidR="00236334">
        <w:rPr>
          <w:rFonts w:ascii="Verdana" w:hAnsi="Verdana"/>
          <w:lang w:val="es-ES"/>
        </w:rPr>
        <w:t>P d L</w:t>
      </w:r>
      <w:r>
        <w:rPr>
          <w:rFonts w:ascii="Verdana" w:hAnsi="Verdana"/>
          <w:lang w:val="es-ES"/>
        </w:rPr>
        <w:t xml:space="preserve"> S.A., contra el acto de adjudicación de la licitación pública 87-94, correspondiente a la ruta SAN JOSE-PLAYA PANAMA Y VIC.</w:t>
      </w:r>
    </w:p>
    <w:p w:rsidR="004730C1" w:rsidRDefault="004730C1" w:rsidP="004730C1">
      <w:pPr>
        <w:ind w:left="748" w:right="612"/>
        <w:jc w:val="both"/>
        <w:rPr>
          <w:rFonts w:ascii="Verdana" w:hAnsi="Verdana"/>
          <w:lang w:val="es-ES"/>
        </w:rPr>
      </w:pPr>
    </w:p>
    <w:p w:rsidR="004730C1" w:rsidRDefault="004730C1" w:rsidP="004730C1">
      <w:pPr>
        <w:numPr>
          <w:ilvl w:val="0"/>
          <w:numId w:val="2"/>
        </w:numPr>
        <w:ind w:left="1122" w:right="612" w:hanging="374"/>
        <w:jc w:val="both"/>
        <w:rPr>
          <w:rFonts w:ascii="Verdana" w:hAnsi="Verdana"/>
          <w:lang w:val="es-ES"/>
        </w:rPr>
      </w:pPr>
      <w:r>
        <w:rPr>
          <w:rFonts w:ascii="Verdana" w:hAnsi="Verdana"/>
          <w:lang w:val="es-ES"/>
        </w:rPr>
        <w:t>Remitir conforme el artículo 349 de la Ley de Administración Pública (sic) la Apelación presentada por las partes recurrentes, ante la Autoridad Reguladora de los Servicios Públicos para lo de su competencia, a saber:</w:t>
      </w:r>
    </w:p>
    <w:p w:rsidR="004730C1" w:rsidRDefault="004730C1" w:rsidP="004730C1">
      <w:pPr>
        <w:ind w:right="612"/>
        <w:jc w:val="both"/>
        <w:rPr>
          <w:rFonts w:ascii="Verdana" w:hAnsi="Verdana"/>
          <w:lang w:val="es-ES"/>
        </w:rPr>
      </w:pPr>
    </w:p>
    <w:p w:rsidR="004730C1" w:rsidRDefault="004730C1" w:rsidP="004730C1">
      <w:pPr>
        <w:numPr>
          <w:ilvl w:val="0"/>
          <w:numId w:val="1"/>
        </w:numPr>
        <w:tabs>
          <w:tab w:val="clear" w:pos="720"/>
          <w:tab w:val="num" w:pos="1309"/>
        </w:tabs>
        <w:ind w:left="1309" w:right="612" w:hanging="374"/>
        <w:jc w:val="both"/>
        <w:rPr>
          <w:rFonts w:ascii="Verdana" w:hAnsi="Verdana"/>
          <w:lang w:val="es-ES"/>
        </w:rPr>
      </w:pPr>
      <w:r>
        <w:rPr>
          <w:rFonts w:ascii="Verdana" w:hAnsi="Verdana"/>
          <w:lang w:val="es-ES"/>
        </w:rPr>
        <w:t xml:space="preserve">Contra los acuerdos 1 de la sesión 3149 del 05 de noviembre de 1997 y acuerdo 28 de la sesión 3150 del 06 de noviembre de 1997, presentada por </w:t>
      </w:r>
      <w:r w:rsidR="00236334">
        <w:rPr>
          <w:rFonts w:ascii="Verdana" w:hAnsi="Verdana"/>
          <w:lang w:val="es-ES"/>
        </w:rPr>
        <w:t>JLEO</w:t>
      </w:r>
      <w:r>
        <w:rPr>
          <w:rFonts w:ascii="Verdana" w:hAnsi="Verdana"/>
          <w:lang w:val="es-ES"/>
        </w:rPr>
        <w:t xml:space="preserve"> en condición de Apoderado Generalísimo de Luis Angel Esquivel Ugalde, representante  de la Empresa  </w:t>
      </w:r>
      <w:r w:rsidR="00236334">
        <w:rPr>
          <w:rFonts w:ascii="Verdana" w:hAnsi="Verdana"/>
          <w:lang w:val="es-ES"/>
        </w:rPr>
        <w:t>B E</w:t>
      </w:r>
      <w:r>
        <w:rPr>
          <w:rFonts w:ascii="Verdana" w:hAnsi="Verdana"/>
          <w:lang w:val="es-ES"/>
        </w:rPr>
        <w:t xml:space="preserve"> S.A.</w:t>
      </w:r>
    </w:p>
    <w:p w:rsidR="004730C1" w:rsidRDefault="004730C1" w:rsidP="004730C1">
      <w:pPr>
        <w:ind w:left="935" w:right="612"/>
        <w:jc w:val="both"/>
        <w:rPr>
          <w:rFonts w:ascii="Verdana" w:hAnsi="Verdana"/>
          <w:lang w:val="es-ES"/>
        </w:rPr>
      </w:pPr>
    </w:p>
    <w:p w:rsidR="004730C1" w:rsidRDefault="004730C1" w:rsidP="004730C1">
      <w:pPr>
        <w:numPr>
          <w:ilvl w:val="0"/>
          <w:numId w:val="1"/>
        </w:numPr>
        <w:tabs>
          <w:tab w:val="clear" w:pos="720"/>
          <w:tab w:val="num" w:pos="1309"/>
        </w:tabs>
        <w:ind w:left="1309" w:right="612" w:hanging="374"/>
        <w:jc w:val="both"/>
        <w:rPr>
          <w:rFonts w:ascii="Verdana" w:hAnsi="Verdana"/>
          <w:lang w:val="es-ES"/>
        </w:rPr>
      </w:pPr>
      <w:r>
        <w:rPr>
          <w:rFonts w:ascii="Verdana" w:hAnsi="Verdana"/>
          <w:lang w:val="es-ES"/>
        </w:rPr>
        <w:lastRenderedPageBreak/>
        <w:t xml:space="preserve">Contra el acuerdo 01 de la sesión 3149 señalado, por la empresa </w:t>
      </w:r>
      <w:r w:rsidR="00550E40">
        <w:rPr>
          <w:rFonts w:ascii="Verdana" w:hAnsi="Verdana"/>
          <w:lang w:val="es-ES"/>
        </w:rPr>
        <w:t>T L P</w:t>
      </w:r>
      <w:r>
        <w:rPr>
          <w:rFonts w:ascii="Verdana" w:hAnsi="Verdana"/>
          <w:lang w:val="es-ES"/>
        </w:rPr>
        <w:t xml:space="preserve"> S.A.</w:t>
      </w:r>
    </w:p>
    <w:p w:rsidR="004730C1" w:rsidRDefault="004730C1" w:rsidP="004730C1">
      <w:pPr>
        <w:ind w:right="612"/>
        <w:jc w:val="both"/>
        <w:rPr>
          <w:rFonts w:ascii="Verdana" w:hAnsi="Verdana"/>
          <w:lang w:val="es-ES"/>
        </w:rPr>
      </w:pPr>
    </w:p>
    <w:p w:rsidR="004730C1" w:rsidRDefault="004730C1" w:rsidP="004730C1">
      <w:pPr>
        <w:numPr>
          <w:ilvl w:val="0"/>
          <w:numId w:val="1"/>
        </w:numPr>
        <w:tabs>
          <w:tab w:val="clear" w:pos="720"/>
          <w:tab w:val="num" w:pos="1309"/>
        </w:tabs>
        <w:ind w:left="1309" w:right="612" w:hanging="374"/>
        <w:jc w:val="both"/>
        <w:rPr>
          <w:rFonts w:ascii="Verdana" w:hAnsi="Verdana"/>
          <w:lang w:val="es-ES"/>
        </w:rPr>
      </w:pPr>
      <w:r>
        <w:rPr>
          <w:rFonts w:ascii="Verdana" w:hAnsi="Verdana"/>
          <w:lang w:val="es-ES"/>
        </w:rPr>
        <w:t xml:space="preserve">Contra el acuerdo 1 de la sesión 3149, por la empresa </w:t>
      </w:r>
      <w:r w:rsidR="00236334">
        <w:rPr>
          <w:rFonts w:ascii="Verdana" w:hAnsi="Verdana"/>
          <w:lang w:val="es-ES"/>
        </w:rPr>
        <w:t>P d L</w:t>
      </w:r>
      <w:r>
        <w:rPr>
          <w:rFonts w:ascii="Verdana" w:hAnsi="Verdana"/>
          <w:lang w:val="es-ES"/>
        </w:rPr>
        <w:t xml:space="preserve"> S.A.</w:t>
      </w:r>
    </w:p>
    <w:p w:rsidR="004730C1" w:rsidRDefault="004730C1" w:rsidP="004730C1">
      <w:pPr>
        <w:ind w:right="612"/>
        <w:jc w:val="both"/>
        <w:rPr>
          <w:rFonts w:ascii="Verdana" w:hAnsi="Verdana"/>
          <w:lang w:val="es-ES"/>
        </w:rPr>
      </w:pPr>
    </w:p>
    <w:p w:rsidR="004730C1" w:rsidRDefault="004730C1" w:rsidP="004730C1">
      <w:pPr>
        <w:numPr>
          <w:ilvl w:val="0"/>
          <w:numId w:val="2"/>
        </w:numPr>
        <w:ind w:right="612"/>
        <w:jc w:val="both"/>
        <w:rPr>
          <w:rFonts w:ascii="Verdana" w:hAnsi="Verdana"/>
          <w:lang w:val="es-ES"/>
        </w:rPr>
      </w:pPr>
      <w:r>
        <w:rPr>
          <w:rFonts w:ascii="Verdana" w:hAnsi="Verdana"/>
          <w:lang w:val="es-ES"/>
        </w:rPr>
        <w:t xml:space="preserve">Archivar las gestiones interpuestas por la empresa </w:t>
      </w:r>
      <w:r w:rsidR="00236334">
        <w:rPr>
          <w:rFonts w:ascii="Verdana" w:hAnsi="Verdana"/>
          <w:lang w:val="es-ES"/>
        </w:rPr>
        <w:t>T</w:t>
      </w:r>
      <w:r>
        <w:rPr>
          <w:rFonts w:ascii="Verdana" w:hAnsi="Verdana"/>
          <w:lang w:val="es-ES"/>
        </w:rPr>
        <w:t xml:space="preserve"> Limitada contra el acuerdo 03 de la sesión 3170 del 11 de febrero de 1998, por carecer la misma de interés actual.</w:t>
      </w:r>
    </w:p>
    <w:p w:rsidR="004730C1" w:rsidRDefault="004730C1" w:rsidP="004730C1">
      <w:pPr>
        <w:ind w:left="748" w:right="612"/>
        <w:jc w:val="both"/>
        <w:rPr>
          <w:rFonts w:ascii="Verdana" w:hAnsi="Verdana"/>
          <w:lang w:val="es-ES"/>
        </w:rPr>
      </w:pPr>
    </w:p>
    <w:p w:rsidR="004730C1" w:rsidRDefault="004730C1" w:rsidP="004730C1">
      <w:pPr>
        <w:numPr>
          <w:ilvl w:val="0"/>
          <w:numId w:val="2"/>
        </w:numPr>
        <w:ind w:right="612"/>
        <w:jc w:val="both"/>
        <w:rPr>
          <w:rFonts w:ascii="Verdana" w:hAnsi="Verdana"/>
          <w:lang w:val="es-ES"/>
        </w:rPr>
      </w:pPr>
      <w:r>
        <w:rPr>
          <w:rFonts w:ascii="Verdana" w:hAnsi="Verdana"/>
          <w:lang w:val="es-ES"/>
        </w:rPr>
        <w:t>Notificar a las partes involucradas lo resuelto.”</w:t>
      </w:r>
    </w:p>
    <w:p w:rsidR="004730C1" w:rsidRDefault="004730C1" w:rsidP="004730C1">
      <w:pPr>
        <w:ind w:right="612"/>
        <w:jc w:val="both"/>
        <w:rPr>
          <w:rFonts w:ascii="Verdana" w:hAnsi="Verdana"/>
          <w:lang w:val="es-ES"/>
        </w:rPr>
      </w:pPr>
    </w:p>
    <w:p w:rsidR="004730C1" w:rsidRDefault="004730C1" w:rsidP="004730C1">
      <w:pPr>
        <w:ind w:right="612"/>
        <w:jc w:val="both"/>
        <w:rPr>
          <w:rFonts w:ascii="Verdana" w:hAnsi="Verdana"/>
          <w:lang w:val="es-ES"/>
        </w:rPr>
      </w:pPr>
    </w:p>
    <w:p w:rsidR="004730C1" w:rsidRDefault="004730C1" w:rsidP="004730C1">
      <w:pPr>
        <w:ind w:right="51"/>
        <w:jc w:val="both"/>
        <w:rPr>
          <w:rFonts w:ascii="Verdana" w:hAnsi="Verdana"/>
          <w:sz w:val="22"/>
          <w:szCs w:val="22"/>
          <w:lang w:val="es-ES"/>
        </w:rPr>
      </w:pPr>
      <w:r>
        <w:rPr>
          <w:rFonts w:ascii="Verdana" w:hAnsi="Verdana"/>
          <w:b/>
          <w:sz w:val="22"/>
          <w:szCs w:val="22"/>
          <w:lang w:val="es-ES"/>
        </w:rPr>
        <w:t>QUINTO:</w:t>
      </w:r>
      <w:r>
        <w:rPr>
          <w:rFonts w:ascii="Verdana" w:hAnsi="Verdana"/>
          <w:sz w:val="22"/>
          <w:szCs w:val="22"/>
          <w:lang w:val="es-ES"/>
        </w:rPr>
        <w:t xml:space="preserve"> Que mediante el Acuerdo 02 de la Sesión No. 3250, de la Comisión Técnica de Transportes, del día 9 de noviembre de 1998, se conoció el oficio No. 98-1119 del Departamento de Asistencia Legal  de fecha 9 de noviembre de 1998 y se acordó: (véase folio  2 del expediente)</w:t>
      </w:r>
    </w:p>
    <w:p w:rsidR="00B54D1E" w:rsidRDefault="00B54D1E" w:rsidP="004730C1">
      <w:pPr>
        <w:ind w:right="51"/>
        <w:jc w:val="both"/>
        <w:rPr>
          <w:rFonts w:ascii="Verdana" w:hAnsi="Verdana"/>
          <w:sz w:val="22"/>
          <w:szCs w:val="22"/>
          <w:lang w:val="es-ES"/>
        </w:rPr>
      </w:pPr>
    </w:p>
    <w:p w:rsidR="004730C1" w:rsidRDefault="004730C1" w:rsidP="004730C1">
      <w:pPr>
        <w:ind w:left="748" w:right="612"/>
        <w:jc w:val="both"/>
        <w:rPr>
          <w:rFonts w:ascii="Verdana" w:hAnsi="Verdana"/>
          <w:lang w:val="es-ES"/>
        </w:rPr>
      </w:pPr>
      <w:r>
        <w:rPr>
          <w:rFonts w:ascii="Verdana" w:hAnsi="Verdana"/>
          <w:lang w:val="es-ES"/>
        </w:rPr>
        <w:t xml:space="preserve">“1.- Rechazar las acciones recursivas presentadas por el señor </w:t>
      </w:r>
      <w:r w:rsidR="00550E40">
        <w:rPr>
          <w:rFonts w:ascii="Verdana" w:hAnsi="Verdana"/>
          <w:lang w:val="es-ES"/>
        </w:rPr>
        <w:t>JLEO</w:t>
      </w:r>
      <w:r>
        <w:rPr>
          <w:rFonts w:ascii="Verdana" w:hAnsi="Verdana"/>
          <w:lang w:val="es-ES"/>
        </w:rPr>
        <w:t xml:space="preserve"> en condición de Apoderado Generalísimo de </w:t>
      </w:r>
      <w:r w:rsidR="00550E40">
        <w:rPr>
          <w:rFonts w:ascii="Verdana" w:hAnsi="Verdana"/>
          <w:lang w:val="es-ES"/>
        </w:rPr>
        <w:t>LAEU</w:t>
      </w:r>
      <w:r>
        <w:rPr>
          <w:rFonts w:ascii="Verdana" w:hAnsi="Verdana"/>
          <w:lang w:val="es-ES"/>
        </w:rPr>
        <w:t xml:space="preserve">, y representante de la empresa </w:t>
      </w:r>
      <w:r w:rsidR="00236334">
        <w:rPr>
          <w:rFonts w:ascii="Verdana" w:hAnsi="Verdana"/>
          <w:lang w:val="es-ES"/>
        </w:rPr>
        <w:t>B E</w:t>
      </w:r>
      <w:r>
        <w:rPr>
          <w:rFonts w:ascii="Verdana" w:hAnsi="Verdana"/>
          <w:lang w:val="es-ES"/>
        </w:rPr>
        <w:t xml:space="preserve"> S.A., por la empresa T</w:t>
      </w:r>
      <w:r w:rsidR="00550E40">
        <w:rPr>
          <w:rFonts w:ascii="Verdana" w:hAnsi="Verdana"/>
          <w:lang w:val="es-ES"/>
        </w:rPr>
        <w:t xml:space="preserve"> </w:t>
      </w:r>
      <w:r>
        <w:rPr>
          <w:rFonts w:ascii="Verdana" w:hAnsi="Verdana"/>
          <w:lang w:val="es-ES"/>
        </w:rPr>
        <w:t xml:space="preserve">L P S.A., y por la empresa </w:t>
      </w:r>
      <w:r w:rsidR="00236334">
        <w:rPr>
          <w:rFonts w:ascii="Verdana" w:hAnsi="Verdana"/>
          <w:lang w:val="es-ES"/>
        </w:rPr>
        <w:t>P D L</w:t>
      </w:r>
      <w:r>
        <w:rPr>
          <w:rFonts w:ascii="Verdana" w:hAnsi="Verdana"/>
          <w:lang w:val="es-ES"/>
        </w:rPr>
        <w:t xml:space="preserve"> S.A., contra el acto de adjudicación de la licitación pública 87-94, correspondiente a la ruta SAN JOSE-PLAYA PANAMA y viceversa.</w:t>
      </w:r>
    </w:p>
    <w:p w:rsidR="004730C1" w:rsidRDefault="004730C1" w:rsidP="004730C1">
      <w:pPr>
        <w:ind w:left="748" w:right="612"/>
        <w:jc w:val="both"/>
        <w:rPr>
          <w:rFonts w:ascii="Verdana" w:hAnsi="Verdana"/>
          <w:lang w:val="es-ES"/>
        </w:rPr>
      </w:pPr>
    </w:p>
    <w:p w:rsidR="004730C1" w:rsidRDefault="004730C1" w:rsidP="004730C1">
      <w:pPr>
        <w:ind w:left="748" w:right="612"/>
        <w:jc w:val="both"/>
        <w:rPr>
          <w:rFonts w:ascii="Verdana" w:hAnsi="Verdana"/>
          <w:lang w:val="es-ES"/>
        </w:rPr>
      </w:pPr>
      <w:r>
        <w:rPr>
          <w:rFonts w:ascii="Verdana" w:hAnsi="Verdana"/>
          <w:lang w:val="es-ES"/>
        </w:rPr>
        <w:t>2.- Remitir conforme al artículo 349 de la Ley de (sic) Administración Pública la Apelación presentada por las partes recurrentes, ante la Autoridad Reguladora de los Servicios Públicos para lo de su competencia, a saber:</w:t>
      </w:r>
    </w:p>
    <w:p w:rsidR="004730C1" w:rsidRDefault="004730C1" w:rsidP="004730C1">
      <w:pPr>
        <w:ind w:left="748" w:right="612"/>
        <w:jc w:val="both"/>
        <w:rPr>
          <w:rFonts w:ascii="Verdana" w:hAnsi="Verdana"/>
          <w:lang w:val="es-ES"/>
        </w:rPr>
      </w:pPr>
    </w:p>
    <w:p w:rsidR="004730C1" w:rsidRDefault="004730C1" w:rsidP="004730C1">
      <w:pPr>
        <w:numPr>
          <w:ilvl w:val="0"/>
          <w:numId w:val="1"/>
        </w:numPr>
        <w:ind w:right="612"/>
        <w:jc w:val="both"/>
        <w:rPr>
          <w:rFonts w:ascii="Verdana" w:hAnsi="Verdana"/>
          <w:lang w:val="es-ES"/>
        </w:rPr>
      </w:pPr>
      <w:r>
        <w:rPr>
          <w:rFonts w:ascii="Verdana" w:hAnsi="Verdana"/>
          <w:lang w:val="es-ES"/>
        </w:rPr>
        <w:t>Contra los acuerdo</w:t>
      </w:r>
      <w:r w:rsidR="005F4A88">
        <w:rPr>
          <w:rFonts w:ascii="Verdana" w:hAnsi="Verdana"/>
          <w:lang w:val="es-ES"/>
        </w:rPr>
        <w:t>s</w:t>
      </w:r>
      <w:r>
        <w:rPr>
          <w:rFonts w:ascii="Verdana" w:hAnsi="Verdana"/>
          <w:lang w:val="es-ES"/>
        </w:rPr>
        <w:t xml:space="preserve"> 1 de la sesión 3149 del 05 de noviembre de 1997 y acuerdo 28 de la sesión 3150 del 06 de noviembre de 1997, presentada (Sic) por </w:t>
      </w:r>
      <w:r w:rsidR="00236334">
        <w:rPr>
          <w:rFonts w:ascii="Verdana" w:hAnsi="Verdana"/>
          <w:lang w:val="es-ES"/>
        </w:rPr>
        <w:t>JLEO</w:t>
      </w:r>
      <w:r>
        <w:rPr>
          <w:rFonts w:ascii="Verdana" w:hAnsi="Verdana"/>
          <w:lang w:val="es-ES"/>
        </w:rPr>
        <w:t xml:space="preserve"> en condición de Apoderado Generalísimo de Luis Esquivel Ugalde, representante de la empresa </w:t>
      </w:r>
      <w:r w:rsidR="00236334">
        <w:rPr>
          <w:rFonts w:ascii="Verdana" w:hAnsi="Verdana"/>
          <w:lang w:val="es-ES"/>
        </w:rPr>
        <w:t>B E</w:t>
      </w:r>
      <w:r>
        <w:rPr>
          <w:rFonts w:ascii="Verdana" w:hAnsi="Verdana"/>
          <w:lang w:val="es-ES"/>
        </w:rPr>
        <w:t xml:space="preserve"> S.A.</w:t>
      </w:r>
    </w:p>
    <w:p w:rsidR="004730C1" w:rsidRDefault="004730C1" w:rsidP="004730C1">
      <w:pPr>
        <w:ind w:left="360" w:right="612"/>
        <w:jc w:val="both"/>
        <w:rPr>
          <w:rFonts w:ascii="Verdana" w:hAnsi="Verdana"/>
          <w:lang w:val="es-ES"/>
        </w:rPr>
      </w:pPr>
    </w:p>
    <w:p w:rsidR="004730C1" w:rsidRDefault="004730C1" w:rsidP="004730C1">
      <w:pPr>
        <w:numPr>
          <w:ilvl w:val="0"/>
          <w:numId w:val="1"/>
        </w:numPr>
        <w:ind w:right="612"/>
        <w:jc w:val="both"/>
        <w:rPr>
          <w:rFonts w:ascii="Verdana" w:hAnsi="Verdana"/>
          <w:lang w:val="es-ES"/>
        </w:rPr>
      </w:pPr>
      <w:r>
        <w:rPr>
          <w:rFonts w:ascii="Verdana" w:hAnsi="Verdana"/>
          <w:lang w:val="es-ES"/>
        </w:rPr>
        <w:t xml:space="preserve">Contra el acuerdo 01 de la sesión 3149 señalado, por la empresa </w:t>
      </w:r>
      <w:r w:rsidR="00550E40">
        <w:rPr>
          <w:rFonts w:ascii="Verdana" w:hAnsi="Verdana"/>
          <w:lang w:val="es-ES"/>
        </w:rPr>
        <w:t>T L P</w:t>
      </w:r>
      <w:r>
        <w:rPr>
          <w:rFonts w:ascii="Verdana" w:hAnsi="Verdana"/>
          <w:lang w:val="es-ES"/>
        </w:rPr>
        <w:t xml:space="preserve"> S.A.</w:t>
      </w:r>
    </w:p>
    <w:p w:rsidR="004730C1" w:rsidRDefault="004730C1" w:rsidP="004730C1">
      <w:pPr>
        <w:ind w:right="612"/>
        <w:jc w:val="both"/>
        <w:rPr>
          <w:rFonts w:ascii="Verdana" w:hAnsi="Verdana"/>
          <w:lang w:val="es-ES"/>
        </w:rPr>
      </w:pPr>
    </w:p>
    <w:p w:rsidR="004730C1" w:rsidRDefault="004730C1" w:rsidP="004730C1">
      <w:pPr>
        <w:numPr>
          <w:ilvl w:val="0"/>
          <w:numId w:val="1"/>
        </w:numPr>
        <w:ind w:right="612"/>
        <w:jc w:val="both"/>
        <w:rPr>
          <w:rFonts w:ascii="Verdana" w:hAnsi="Verdana"/>
          <w:lang w:val="es-ES"/>
        </w:rPr>
      </w:pPr>
      <w:r>
        <w:rPr>
          <w:rFonts w:ascii="Verdana" w:hAnsi="Verdana"/>
          <w:lang w:val="es-ES"/>
        </w:rPr>
        <w:t xml:space="preserve">Contra el acuerdo 1 de la sesión 3149 (sic) por la empresa </w:t>
      </w:r>
      <w:r w:rsidR="00236334">
        <w:rPr>
          <w:rFonts w:ascii="Verdana" w:hAnsi="Verdana"/>
          <w:lang w:val="es-ES"/>
        </w:rPr>
        <w:t>P d L</w:t>
      </w:r>
      <w:r>
        <w:rPr>
          <w:rFonts w:ascii="Verdana" w:hAnsi="Verdana"/>
          <w:lang w:val="es-ES"/>
        </w:rPr>
        <w:t xml:space="preserve"> S.A.”</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b/>
          <w:sz w:val="22"/>
          <w:szCs w:val="22"/>
        </w:rPr>
        <w:t xml:space="preserve">SEXTO: </w:t>
      </w:r>
      <w:r>
        <w:rPr>
          <w:rFonts w:ascii="Verdana" w:hAnsi="Verdana"/>
          <w:sz w:val="22"/>
          <w:szCs w:val="22"/>
        </w:rPr>
        <w:t>Que mediante Oficio 02472 del 22 de marzo de 2000, el entonces Regulador General, Licenciado Leonel Fonseca Cubillo, remite al Ministro de Obras Públicas y Transportes, entre otros, el expediente 059-99, el cual es el expediente de las presentes acciones recursivas, las cuales pasan</w:t>
      </w:r>
      <w:r>
        <w:rPr>
          <w:rFonts w:ascii="Verdana" w:hAnsi="Verdana"/>
          <w:bCs/>
          <w:sz w:val="22"/>
          <w:szCs w:val="22"/>
          <w:lang w:val="es-ES"/>
        </w:rPr>
        <w:t xml:space="preserve"> a conocimiento de este Despacho mediante expediente TAT-057-00</w:t>
      </w:r>
      <w:r>
        <w:rPr>
          <w:rFonts w:ascii="Verdana" w:hAnsi="Verdana"/>
          <w:sz w:val="22"/>
          <w:szCs w:val="22"/>
        </w:rPr>
        <w:t>. (Ver folios 79 y 80 del expediente).</w:t>
      </w:r>
    </w:p>
    <w:p w:rsidR="004730C1" w:rsidRDefault="004730C1" w:rsidP="004730C1">
      <w:pPr>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sz w:val="22"/>
          <w:szCs w:val="22"/>
        </w:rPr>
        <w:t xml:space="preserve">Mediante Oficio 02720 del 20 de marzo de 2000, el Regulador General pone en conocimiento del señor </w:t>
      </w:r>
      <w:r w:rsidR="00236334">
        <w:rPr>
          <w:rFonts w:ascii="Verdana" w:hAnsi="Verdana"/>
          <w:sz w:val="22"/>
          <w:szCs w:val="22"/>
        </w:rPr>
        <w:t>LAEU</w:t>
      </w:r>
      <w:r w:rsidR="00550E40">
        <w:rPr>
          <w:rFonts w:ascii="Verdana" w:hAnsi="Verdana"/>
          <w:sz w:val="22"/>
          <w:szCs w:val="22"/>
        </w:rPr>
        <w:t xml:space="preserve"> </w:t>
      </w:r>
      <w:r>
        <w:rPr>
          <w:rFonts w:ascii="Verdana" w:hAnsi="Verdana"/>
          <w:sz w:val="22"/>
          <w:szCs w:val="22"/>
        </w:rPr>
        <w:t xml:space="preserve">y de </w:t>
      </w:r>
      <w:r w:rsidR="00236334">
        <w:rPr>
          <w:rFonts w:ascii="Verdana" w:hAnsi="Verdana"/>
          <w:sz w:val="22"/>
          <w:szCs w:val="22"/>
        </w:rPr>
        <w:t>B E</w:t>
      </w:r>
      <w:r>
        <w:rPr>
          <w:rFonts w:ascii="Verdana" w:hAnsi="Verdana"/>
          <w:sz w:val="22"/>
          <w:szCs w:val="22"/>
        </w:rPr>
        <w:t xml:space="preserve"> S.A., el envío de esas acciones a conocimiento del Ministerio de Obras Públicas y Transportes (ver folios 81 y 82 del expediente).</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lang w:val="es-ES"/>
        </w:rPr>
      </w:pPr>
      <w:r>
        <w:rPr>
          <w:rFonts w:ascii="Verdana" w:hAnsi="Verdana"/>
          <w:b/>
          <w:sz w:val="22"/>
          <w:szCs w:val="22"/>
        </w:rPr>
        <w:lastRenderedPageBreak/>
        <w:t xml:space="preserve">SETIMO: </w:t>
      </w:r>
      <w:r>
        <w:rPr>
          <w:rFonts w:ascii="Verdana" w:hAnsi="Verdana"/>
          <w:sz w:val="22"/>
          <w:szCs w:val="22"/>
          <w:lang w:val="es-ES"/>
        </w:rPr>
        <w:t xml:space="preserve">Que por medio de diligencias de prevención, de las diez horas del 30 de agosto de 2001, notificada a la Secretaría Ejecutiva del Consejo de Transporte Público, el día 10 de setiembre y a las empresas </w:t>
      </w:r>
      <w:r w:rsidR="00236334">
        <w:rPr>
          <w:rFonts w:ascii="Verdana" w:hAnsi="Verdana"/>
          <w:sz w:val="22"/>
          <w:szCs w:val="22"/>
          <w:lang w:val="es-ES"/>
        </w:rPr>
        <w:t>B E</w:t>
      </w:r>
      <w:r>
        <w:rPr>
          <w:rFonts w:ascii="Verdana" w:hAnsi="Verdana"/>
          <w:sz w:val="22"/>
          <w:szCs w:val="22"/>
          <w:lang w:val="es-ES"/>
        </w:rPr>
        <w:t xml:space="preserve"> S.A. y </w:t>
      </w:r>
      <w:r w:rsidR="00236334">
        <w:rPr>
          <w:rFonts w:ascii="Verdana" w:hAnsi="Verdana"/>
          <w:sz w:val="22"/>
          <w:szCs w:val="22"/>
          <w:lang w:val="es-ES"/>
        </w:rPr>
        <w:t>P d L</w:t>
      </w:r>
      <w:r>
        <w:rPr>
          <w:rFonts w:ascii="Verdana" w:hAnsi="Verdana"/>
          <w:sz w:val="22"/>
          <w:szCs w:val="22"/>
          <w:lang w:val="es-ES"/>
        </w:rPr>
        <w:t xml:space="preserve">  el día once de setiembre, ambos de 2001, se previno el envío del expediente administrativo para resolver el recurso de revocatoria, entre ellos, el recurso de autos. (Ver folio 87 frente y vuelto del expediente).</w:t>
      </w:r>
    </w:p>
    <w:p w:rsidR="004730C1" w:rsidRDefault="004730C1" w:rsidP="004730C1">
      <w:pPr>
        <w:ind w:right="51"/>
        <w:jc w:val="both"/>
        <w:rPr>
          <w:rFonts w:ascii="Verdana" w:hAnsi="Verdana"/>
          <w:b/>
          <w:sz w:val="22"/>
          <w:szCs w:val="22"/>
          <w:lang w:val="es-ES"/>
        </w:rPr>
      </w:pPr>
    </w:p>
    <w:p w:rsidR="004730C1" w:rsidRDefault="004730C1" w:rsidP="004730C1">
      <w:pPr>
        <w:ind w:right="51"/>
        <w:jc w:val="both"/>
        <w:rPr>
          <w:rFonts w:ascii="Verdana" w:hAnsi="Verdana"/>
          <w:sz w:val="22"/>
          <w:szCs w:val="22"/>
          <w:lang w:val="es-ES"/>
        </w:rPr>
      </w:pPr>
      <w:r>
        <w:rPr>
          <w:rFonts w:ascii="Verdana" w:hAnsi="Verdana"/>
          <w:b/>
          <w:sz w:val="22"/>
          <w:szCs w:val="22"/>
          <w:lang w:val="es-ES"/>
        </w:rPr>
        <w:t xml:space="preserve">OCTAVO: </w:t>
      </w:r>
      <w:r>
        <w:rPr>
          <w:rFonts w:ascii="Verdana" w:hAnsi="Verdana"/>
          <w:sz w:val="22"/>
          <w:szCs w:val="22"/>
          <w:lang w:val="es-ES"/>
        </w:rPr>
        <w:t xml:space="preserve">Que mediante prevención de las 8 horas, veinticinco minutos del 3 de mayo de 2005, se previno a la Dirección Ejecutiva del Consejo de Transporte Público, que se remitiera la siguiente información: Certificación de la participación del señor </w:t>
      </w:r>
      <w:r w:rsidR="00236334">
        <w:rPr>
          <w:rFonts w:ascii="Verdana" w:hAnsi="Verdana"/>
          <w:sz w:val="22"/>
          <w:szCs w:val="22"/>
          <w:lang w:val="es-ES"/>
        </w:rPr>
        <w:t>LAEU</w:t>
      </w:r>
      <w:r w:rsidR="00550E40">
        <w:rPr>
          <w:rFonts w:ascii="Verdana" w:hAnsi="Verdana"/>
          <w:sz w:val="22"/>
          <w:szCs w:val="22"/>
          <w:lang w:val="es-ES"/>
        </w:rPr>
        <w:t xml:space="preserve"> </w:t>
      </w:r>
      <w:r>
        <w:rPr>
          <w:rFonts w:ascii="Verdana" w:hAnsi="Verdana"/>
          <w:sz w:val="22"/>
          <w:szCs w:val="22"/>
          <w:lang w:val="es-ES"/>
        </w:rPr>
        <w:t xml:space="preserve">y la compañía </w:t>
      </w:r>
      <w:r w:rsidR="00236334">
        <w:rPr>
          <w:rFonts w:ascii="Verdana" w:hAnsi="Verdana"/>
          <w:sz w:val="22"/>
          <w:szCs w:val="22"/>
          <w:lang w:val="es-ES"/>
        </w:rPr>
        <w:t>B E</w:t>
      </w:r>
      <w:r>
        <w:rPr>
          <w:rFonts w:ascii="Verdana" w:hAnsi="Verdana"/>
          <w:sz w:val="22"/>
          <w:szCs w:val="22"/>
          <w:lang w:val="es-ES"/>
        </w:rPr>
        <w:t xml:space="preserve">, en la Licitación 87-94 de la línea San José-Playa Panamá; que se certificara si al momento de la adjudicación las sociedades </w:t>
      </w:r>
      <w:r w:rsidR="00236334">
        <w:rPr>
          <w:rFonts w:ascii="Verdana" w:hAnsi="Verdana"/>
          <w:sz w:val="22"/>
          <w:szCs w:val="22"/>
          <w:lang w:val="es-ES"/>
        </w:rPr>
        <w:t>B E</w:t>
      </w:r>
      <w:r>
        <w:rPr>
          <w:rFonts w:ascii="Verdana" w:hAnsi="Verdana"/>
          <w:sz w:val="22"/>
          <w:szCs w:val="22"/>
          <w:lang w:val="es-ES"/>
        </w:rPr>
        <w:t xml:space="preserve"> S.A. y T L P S.A., tenían vigente, tanto su oferta, como la garantía de participación dentro de la mencionada licitación. Finalmente, la remisión del Recurso de Apelación presentado por la empresa </w:t>
      </w:r>
      <w:r w:rsidR="00236334">
        <w:rPr>
          <w:rFonts w:ascii="Verdana" w:hAnsi="Verdana"/>
          <w:sz w:val="22"/>
          <w:szCs w:val="22"/>
          <w:lang w:val="es-ES"/>
        </w:rPr>
        <w:t>P d L</w:t>
      </w:r>
      <w:r>
        <w:rPr>
          <w:rFonts w:ascii="Verdana" w:hAnsi="Verdana"/>
          <w:sz w:val="22"/>
          <w:szCs w:val="22"/>
          <w:lang w:val="es-ES"/>
        </w:rPr>
        <w:t xml:space="preserve"> S.A. en contra del acuerdo 01 de la sesión 3149 de la Comisión Técnica de Transportes, del 5 de noviembre de 1997.</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sz w:val="22"/>
          <w:szCs w:val="22"/>
          <w:lang w:val="es-ES"/>
        </w:rPr>
        <w:t xml:space="preserve">Dicha prevención se notificó a la Dirección Ejecutiva del Consejo de Transporte Público, el día 17 de junio de 2005, al lugar señalado por </w:t>
      </w:r>
      <w:r w:rsidR="00236334">
        <w:rPr>
          <w:rFonts w:ascii="Verdana" w:hAnsi="Verdana"/>
          <w:sz w:val="22"/>
          <w:szCs w:val="22"/>
          <w:lang w:val="es-ES"/>
        </w:rPr>
        <w:t>B E</w:t>
      </w:r>
      <w:r>
        <w:rPr>
          <w:rFonts w:ascii="Verdana" w:hAnsi="Verdana"/>
          <w:sz w:val="22"/>
          <w:szCs w:val="22"/>
          <w:lang w:val="es-ES"/>
        </w:rPr>
        <w:t xml:space="preserve"> S.A., el día 30 de junio de 2005, y en el lugar señalado por T</w:t>
      </w:r>
      <w:r w:rsidR="00282F44">
        <w:rPr>
          <w:rFonts w:ascii="Verdana" w:hAnsi="Verdana"/>
          <w:sz w:val="22"/>
          <w:szCs w:val="22"/>
          <w:lang w:val="es-ES"/>
        </w:rPr>
        <w:t xml:space="preserve"> </w:t>
      </w:r>
      <w:r>
        <w:rPr>
          <w:rFonts w:ascii="Verdana" w:hAnsi="Verdana"/>
          <w:sz w:val="22"/>
          <w:szCs w:val="22"/>
          <w:lang w:val="es-ES"/>
        </w:rPr>
        <w:t>L P el día 20 de junio de 2005. (Ver folios 96 a 98 del expediente).</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b/>
          <w:sz w:val="22"/>
          <w:szCs w:val="22"/>
          <w:lang w:val="es-ES"/>
        </w:rPr>
        <w:t>NOVENO:</w:t>
      </w:r>
      <w:r>
        <w:rPr>
          <w:rFonts w:ascii="Verdana" w:hAnsi="Verdana"/>
          <w:sz w:val="22"/>
          <w:szCs w:val="22"/>
          <w:lang w:val="es-ES"/>
        </w:rPr>
        <w:t xml:space="preserve"> Mediante Oficio CTP-SE-05-616, la Secretaría Ejecutiva del Consejo de Transporte Público, da respuesta a la prevención pero no se envían los documentos solicitados (ver folios 99 a 136 del expediente).</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b/>
          <w:sz w:val="22"/>
          <w:szCs w:val="22"/>
          <w:lang w:val="es-ES"/>
        </w:rPr>
        <w:t>DÉCIMO:</w:t>
      </w:r>
      <w:r>
        <w:rPr>
          <w:rFonts w:ascii="Verdana" w:hAnsi="Verdana"/>
          <w:sz w:val="22"/>
          <w:szCs w:val="22"/>
          <w:lang w:val="es-ES"/>
        </w:rPr>
        <w:t xml:space="preserve"> En los procedimientos se han seguido las prescripciones de ley.</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b/>
          <w:sz w:val="22"/>
          <w:szCs w:val="22"/>
          <w:lang w:val="es-ES"/>
        </w:rPr>
      </w:pPr>
      <w:r>
        <w:rPr>
          <w:rFonts w:ascii="Verdana" w:hAnsi="Verdana"/>
          <w:b/>
          <w:sz w:val="22"/>
          <w:szCs w:val="22"/>
          <w:lang w:val="es-ES"/>
        </w:rPr>
        <w:t>REDACTA EL JUEZ PORTUGUEZ MÉNDEZ Y:</w:t>
      </w:r>
    </w:p>
    <w:p w:rsidR="004730C1" w:rsidRDefault="004730C1" w:rsidP="004730C1">
      <w:pPr>
        <w:ind w:right="51"/>
        <w:jc w:val="both"/>
        <w:rPr>
          <w:rFonts w:ascii="Verdana" w:hAnsi="Verdana"/>
          <w:b/>
          <w:sz w:val="22"/>
          <w:szCs w:val="22"/>
          <w:lang w:val="es-ES"/>
        </w:rPr>
      </w:pPr>
    </w:p>
    <w:p w:rsidR="004730C1" w:rsidRDefault="004730C1" w:rsidP="004730C1">
      <w:pPr>
        <w:tabs>
          <w:tab w:val="left" w:pos="8100"/>
        </w:tabs>
        <w:ind w:right="44"/>
        <w:jc w:val="center"/>
        <w:rPr>
          <w:rFonts w:ascii="Verdana" w:hAnsi="Verdana"/>
          <w:b/>
          <w:sz w:val="22"/>
          <w:szCs w:val="22"/>
        </w:rPr>
      </w:pPr>
      <w:r>
        <w:rPr>
          <w:rFonts w:ascii="Verdana" w:hAnsi="Verdana"/>
          <w:b/>
          <w:sz w:val="22"/>
          <w:szCs w:val="22"/>
        </w:rPr>
        <w:t>CONSIDERANDO</w:t>
      </w:r>
    </w:p>
    <w:p w:rsidR="004730C1" w:rsidRDefault="004730C1" w:rsidP="004730C1">
      <w:pPr>
        <w:tabs>
          <w:tab w:val="left" w:pos="8100"/>
        </w:tabs>
        <w:ind w:right="44"/>
        <w:jc w:val="center"/>
        <w:rPr>
          <w:rFonts w:ascii="Verdana" w:hAnsi="Verdana"/>
          <w:b/>
          <w:sz w:val="22"/>
          <w:szCs w:val="22"/>
        </w:rPr>
      </w:pPr>
    </w:p>
    <w:p w:rsidR="004730C1" w:rsidRDefault="004730C1" w:rsidP="004730C1">
      <w:pPr>
        <w:ind w:right="51"/>
        <w:jc w:val="both"/>
        <w:rPr>
          <w:rFonts w:ascii="Verdana" w:hAnsi="Verdana"/>
          <w:sz w:val="22"/>
          <w:szCs w:val="22"/>
        </w:rPr>
      </w:pPr>
      <w:r>
        <w:rPr>
          <w:rFonts w:ascii="Verdana" w:hAnsi="Verdana"/>
          <w:b/>
          <w:sz w:val="22"/>
          <w:szCs w:val="22"/>
        </w:rPr>
        <w:t xml:space="preserve">I.- SOBRE LA COMPETENCIA: </w:t>
      </w:r>
      <w:r>
        <w:rPr>
          <w:rFonts w:ascii="Verdana" w:hAnsi="Verdana"/>
          <w:sz w:val="22"/>
          <w:szCs w:val="22"/>
        </w:rPr>
        <w:t>De conformidad con el artículo 22 de la Ley Reguladora del Servicio Público de Transporte Remunerado de Personas en Vehículos en la Modalidad de Taxi, N</w:t>
      </w:r>
      <w:r w:rsidR="00AD12CD">
        <w:rPr>
          <w:rFonts w:ascii="Verdana" w:hAnsi="Verdana"/>
          <w:sz w:val="22"/>
          <w:szCs w:val="22"/>
        </w:rPr>
        <w:t>o.</w:t>
      </w:r>
      <w:r>
        <w:rPr>
          <w:rFonts w:ascii="Verdana" w:hAnsi="Verdana"/>
          <w:sz w:val="22"/>
          <w:szCs w:val="22"/>
        </w:rPr>
        <w:t xml:space="preserve"> 7969 del 22 de diciembre de 1999, y sus reformas y el Dictamen de la Procuraduría General de la República N</w:t>
      </w:r>
      <w:r w:rsidR="00AD12CD">
        <w:rPr>
          <w:rFonts w:ascii="Verdana" w:hAnsi="Verdana"/>
          <w:sz w:val="22"/>
          <w:szCs w:val="22"/>
        </w:rPr>
        <w:t>o.</w:t>
      </w:r>
      <w:r>
        <w:rPr>
          <w:rFonts w:ascii="Verdana" w:hAnsi="Verdana"/>
          <w:sz w:val="22"/>
          <w:szCs w:val="22"/>
        </w:rPr>
        <w:t xml:space="preserve"> </w:t>
      </w:r>
      <w:r>
        <w:rPr>
          <w:rFonts w:ascii="Verdana" w:hAnsi="Verdana"/>
          <w:b/>
          <w:bCs/>
          <w:sz w:val="22"/>
          <w:szCs w:val="22"/>
        </w:rPr>
        <w:t>C-037-2000 del 25 de febrero de 2000</w:t>
      </w:r>
      <w:r>
        <w:rPr>
          <w:rFonts w:ascii="Verdana" w:hAnsi="Verdana"/>
          <w:sz w:val="22"/>
          <w:szCs w:val="22"/>
        </w:rPr>
        <w:t>; el Tribunal Administrativo de Transporte, es el competente para conocer y resolver las acciones interpuestas por las compañías recurrentes.</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b/>
          <w:sz w:val="22"/>
          <w:szCs w:val="22"/>
        </w:rPr>
        <w:t xml:space="preserve">II.- En cuanto a las acciones interpuestas, por el señor L Á E U, en nombre de </w:t>
      </w:r>
      <w:r w:rsidR="00236334">
        <w:rPr>
          <w:rFonts w:ascii="Verdana" w:hAnsi="Verdana"/>
          <w:b/>
          <w:sz w:val="22"/>
          <w:szCs w:val="22"/>
        </w:rPr>
        <w:t>B E</w:t>
      </w:r>
      <w:r>
        <w:rPr>
          <w:rFonts w:ascii="Verdana" w:hAnsi="Verdana"/>
          <w:b/>
          <w:sz w:val="22"/>
          <w:szCs w:val="22"/>
        </w:rPr>
        <w:t xml:space="preserve"> S.A. y del señor </w:t>
      </w:r>
      <w:r w:rsidR="00236334">
        <w:rPr>
          <w:rFonts w:ascii="Verdana" w:hAnsi="Verdana"/>
          <w:b/>
          <w:sz w:val="22"/>
          <w:szCs w:val="22"/>
        </w:rPr>
        <w:t>JLEO</w:t>
      </w:r>
      <w:r>
        <w:rPr>
          <w:rFonts w:ascii="Verdana" w:hAnsi="Verdana"/>
          <w:b/>
          <w:sz w:val="22"/>
          <w:szCs w:val="22"/>
        </w:rPr>
        <w:t xml:space="preserve">, así como por la empresa </w:t>
      </w:r>
      <w:r w:rsidR="00236334">
        <w:rPr>
          <w:rFonts w:ascii="Verdana" w:hAnsi="Verdana"/>
          <w:b/>
          <w:sz w:val="22"/>
          <w:szCs w:val="22"/>
        </w:rPr>
        <w:t>P d L</w:t>
      </w:r>
      <w:r>
        <w:rPr>
          <w:rFonts w:ascii="Verdana" w:hAnsi="Verdana"/>
          <w:b/>
          <w:sz w:val="22"/>
          <w:szCs w:val="22"/>
        </w:rPr>
        <w:t xml:space="preserve"> S.A.:</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sz w:val="22"/>
          <w:szCs w:val="22"/>
        </w:rPr>
        <w:t xml:space="preserve">Como puede desprenderse de los documentos que constan en el expediente, desde que el antiguo expediente 059-99 estaba en conocimiento de la Autoridad Reguladora de los Servicios Públicos, hubo problemas con la </w:t>
      </w:r>
      <w:r>
        <w:rPr>
          <w:rFonts w:ascii="Verdana" w:hAnsi="Verdana"/>
          <w:sz w:val="22"/>
          <w:szCs w:val="22"/>
        </w:rPr>
        <w:lastRenderedPageBreak/>
        <w:t>remisión de documentos tanto por parte de la antigua Comisión Técnica de Transportes, como del Consejo de Transporte Público. Dicha situación, trató de solventarse por parte de este Tribunal, a través de las prevenciones hechas al Consejo. Por otra parte, las partes también estuvieron informadas de la carencia de la documentación necesaria para resolver apropiadamente las acciones interpuestas.</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lang w:val="es-ES"/>
        </w:rPr>
      </w:pPr>
      <w:r>
        <w:rPr>
          <w:rFonts w:ascii="Verdana" w:hAnsi="Verdana"/>
          <w:sz w:val="22"/>
          <w:szCs w:val="22"/>
        </w:rPr>
        <w:t xml:space="preserve">En este caso en concreto, tanto la Autoridad Reguladora de los Servicios Públicos, </w:t>
      </w:r>
      <w:r w:rsidR="00AD12CD">
        <w:rPr>
          <w:rFonts w:ascii="Verdana" w:hAnsi="Verdana"/>
          <w:sz w:val="22"/>
          <w:szCs w:val="22"/>
        </w:rPr>
        <w:t>por</w:t>
      </w:r>
      <w:r>
        <w:rPr>
          <w:rFonts w:ascii="Verdana" w:hAnsi="Verdana"/>
          <w:sz w:val="22"/>
          <w:szCs w:val="22"/>
        </w:rPr>
        <w:t xml:space="preserve"> el oficio 2720 del 20 de marzo de 2000, como éste Despacho, mediante la notificación de las prevenciones </w:t>
      </w:r>
      <w:r>
        <w:rPr>
          <w:rFonts w:ascii="Verdana" w:hAnsi="Verdana"/>
          <w:sz w:val="22"/>
          <w:szCs w:val="22"/>
          <w:lang w:val="es-ES"/>
        </w:rPr>
        <w:t xml:space="preserve">de las diez horas del 30 de agosto de 2001 y de las ocho horas veinticinco minutos del 3 de mayo de 2005, pusieron en conocimiento, </w:t>
      </w:r>
      <w:r w:rsidR="00AD12CD">
        <w:rPr>
          <w:rFonts w:ascii="Verdana" w:hAnsi="Verdana"/>
          <w:sz w:val="22"/>
          <w:szCs w:val="22"/>
          <w:lang w:val="es-ES"/>
        </w:rPr>
        <w:t xml:space="preserve">en </w:t>
      </w:r>
      <w:r>
        <w:rPr>
          <w:rFonts w:ascii="Verdana" w:hAnsi="Verdana"/>
          <w:sz w:val="22"/>
          <w:szCs w:val="22"/>
          <w:lang w:val="es-ES"/>
        </w:rPr>
        <w:t>el lugar señalado para recibir notificaciones, tanto al Consejo como al recurrente, de la documentación necesaria para resolver, pero ni uno ni otro, remitieron la información necesaria.</w:t>
      </w:r>
    </w:p>
    <w:p w:rsidR="004730C1" w:rsidRDefault="004730C1"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lang w:val="es-ES"/>
        </w:rPr>
      </w:pPr>
      <w:r>
        <w:rPr>
          <w:rFonts w:ascii="Verdana" w:hAnsi="Verdana"/>
          <w:sz w:val="22"/>
          <w:szCs w:val="22"/>
          <w:lang w:val="es-ES"/>
        </w:rPr>
        <w:t xml:space="preserve">Igual situación ocurre con la empresa </w:t>
      </w:r>
      <w:r w:rsidR="00236334">
        <w:rPr>
          <w:rFonts w:ascii="Verdana" w:hAnsi="Verdana"/>
          <w:sz w:val="22"/>
          <w:szCs w:val="22"/>
          <w:lang w:val="es-ES"/>
        </w:rPr>
        <w:t>P d L</w:t>
      </w:r>
      <w:r>
        <w:rPr>
          <w:rFonts w:ascii="Verdana" w:hAnsi="Verdana"/>
          <w:sz w:val="22"/>
          <w:szCs w:val="22"/>
          <w:lang w:val="es-ES"/>
        </w:rPr>
        <w:t xml:space="preserve"> S.A., ya que el Consejo nunca envió el recurso interpuesto por la misma, tampoco la empresa, la cual fue debidamente notificada en dos oportunidades por este Tribunal, de la ausencia del recurso de apelación presentado. </w:t>
      </w:r>
    </w:p>
    <w:p w:rsidR="00AD12CD" w:rsidRDefault="00AD12CD" w:rsidP="004730C1">
      <w:pPr>
        <w:ind w:right="51"/>
        <w:jc w:val="both"/>
        <w:rPr>
          <w:rFonts w:ascii="Verdana" w:hAnsi="Verdana"/>
          <w:sz w:val="22"/>
          <w:szCs w:val="22"/>
          <w:lang w:val="es-ES"/>
        </w:rPr>
      </w:pPr>
    </w:p>
    <w:p w:rsidR="004730C1" w:rsidRDefault="004730C1" w:rsidP="004730C1">
      <w:pPr>
        <w:ind w:right="51"/>
        <w:jc w:val="both"/>
        <w:rPr>
          <w:rFonts w:ascii="Verdana" w:hAnsi="Verdana"/>
          <w:sz w:val="22"/>
          <w:szCs w:val="22"/>
        </w:rPr>
      </w:pPr>
      <w:r>
        <w:rPr>
          <w:rFonts w:ascii="Verdana" w:hAnsi="Verdana"/>
          <w:sz w:val="22"/>
          <w:szCs w:val="22"/>
          <w:lang w:val="es-ES"/>
        </w:rPr>
        <w:t xml:space="preserve">El contralor no jerárquico, de acuerdo con el artículo 181 de la Ley General de la Administración Pública, deberá resolver dentro del límite de las pretensiones que se plasmen en un recurso administrativo. Ante la ausencia del mismo y sin poder deducir con claridad la situación real de las partes con la documentación que consta en el expediente, el Tribunal tiene una imposibilidad absoluta para la resolución del presente asunto. El </w:t>
      </w:r>
      <w:r>
        <w:rPr>
          <w:rFonts w:ascii="Verdana" w:hAnsi="Verdana"/>
          <w:sz w:val="22"/>
          <w:szCs w:val="22"/>
        </w:rPr>
        <w:t xml:space="preserve">Consejo debe remitir en alzada, para ante el Tribunal, los recursos de apelación que se le presenten, sin embargo, en el caso en estudio, el recurso de apelación no ha sido debidamente elevado para el conocimiento en esta sede. Por esta razón debe ordenarse la remisión material de este expediente al Consejo de Transporte Público y no será hasta que el Consejo logre proveer el respectivo recurso de apelación, que este Despacho podrá conocerlo y resolverlo, y de acuerdo con el artículo 22, inciso c) de la Ley 7969, agotar la vía administrativa. </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b/>
          <w:sz w:val="22"/>
          <w:szCs w:val="22"/>
        </w:rPr>
        <w:t>III. SOBRE LA ADMISIBILIDAD DEL RECURSO DE APELACIÓN INTERPUESTO POR T</w:t>
      </w:r>
      <w:r w:rsidR="00550E40">
        <w:rPr>
          <w:rFonts w:ascii="Verdana" w:hAnsi="Verdana"/>
          <w:b/>
          <w:sz w:val="22"/>
          <w:szCs w:val="22"/>
        </w:rPr>
        <w:t xml:space="preserve"> </w:t>
      </w:r>
      <w:r>
        <w:rPr>
          <w:rFonts w:ascii="Verdana" w:hAnsi="Verdana"/>
          <w:b/>
          <w:sz w:val="22"/>
          <w:szCs w:val="22"/>
        </w:rPr>
        <w:t>L</w:t>
      </w:r>
      <w:r w:rsidR="00550E40">
        <w:rPr>
          <w:rFonts w:ascii="Verdana" w:hAnsi="Verdana"/>
          <w:b/>
          <w:sz w:val="22"/>
          <w:szCs w:val="22"/>
        </w:rPr>
        <w:t xml:space="preserve"> </w:t>
      </w:r>
      <w:r>
        <w:rPr>
          <w:rFonts w:ascii="Verdana" w:hAnsi="Verdana"/>
          <w:b/>
          <w:sz w:val="22"/>
          <w:szCs w:val="22"/>
        </w:rPr>
        <w:t>P S.A.</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sz w:val="22"/>
          <w:szCs w:val="22"/>
          <w:lang w:val="es-ES"/>
        </w:rPr>
        <w:t xml:space="preserve">Respecto del Recurso de Apelación interpuesto por la compañía </w:t>
      </w:r>
      <w:r w:rsidR="00550E40">
        <w:rPr>
          <w:rFonts w:ascii="Verdana" w:hAnsi="Verdana"/>
          <w:sz w:val="22"/>
          <w:szCs w:val="22"/>
          <w:lang w:val="es-ES"/>
        </w:rPr>
        <w:t>T L P</w:t>
      </w:r>
      <w:r>
        <w:rPr>
          <w:rFonts w:ascii="Verdana" w:hAnsi="Verdana"/>
          <w:sz w:val="22"/>
          <w:szCs w:val="22"/>
          <w:lang w:val="es-ES"/>
        </w:rPr>
        <w:t xml:space="preserve"> S.A., en contra del acto de adjudicación de la licitación pública 87-94, referida a la ruta San José-Playa Panamá y viceversa, efectuado mediante el </w:t>
      </w:r>
      <w:r>
        <w:rPr>
          <w:rFonts w:ascii="Verdana" w:hAnsi="Verdana"/>
          <w:sz w:val="22"/>
          <w:szCs w:val="22"/>
        </w:rPr>
        <w:t>Acuerdo 01 de la Sesión No. 3149 de la extinta Comisión Técnica de Transportes del 6 de noviembre de 1997, cabe hacer las siguientes observaciones respecto de su admisibilidad.</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sz w:val="22"/>
          <w:szCs w:val="22"/>
        </w:rPr>
        <w:t xml:space="preserve">La compañía recurrente indica que fue inducida a error por la Comisión </w:t>
      </w:r>
      <w:r w:rsidR="00AD12CD">
        <w:rPr>
          <w:rFonts w:ascii="Verdana" w:hAnsi="Verdana"/>
          <w:sz w:val="22"/>
          <w:szCs w:val="22"/>
        </w:rPr>
        <w:t>T</w:t>
      </w:r>
      <w:r>
        <w:rPr>
          <w:rFonts w:ascii="Verdana" w:hAnsi="Verdana"/>
          <w:sz w:val="22"/>
          <w:szCs w:val="22"/>
        </w:rPr>
        <w:t xml:space="preserve">écnica de Transportes para solicitar y pedir el retiro de la garantía de participación dentro de la mencionada licitación. Pese a que eventualmente, se </w:t>
      </w:r>
      <w:r>
        <w:rPr>
          <w:rFonts w:ascii="Verdana" w:hAnsi="Verdana"/>
          <w:sz w:val="22"/>
          <w:szCs w:val="22"/>
        </w:rPr>
        <w:lastRenderedPageBreak/>
        <w:t>considere que haya habido actuaciones de este órgano colegiado que propiciaran esta confusión, existen elementos formales, tanto en derecho administrativo, como en derecho de contratación pública, que hacen inadmisible por falta de legitimación este recurso.</w:t>
      </w:r>
    </w:p>
    <w:p w:rsidR="004730C1" w:rsidRDefault="004730C1" w:rsidP="004730C1">
      <w:pPr>
        <w:ind w:right="51"/>
        <w:jc w:val="both"/>
        <w:rPr>
          <w:rFonts w:ascii="Verdana" w:hAnsi="Verdana"/>
          <w:sz w:val="22"/>
          <w:szCs w:val="22"/>
        </w:rPr>
      </w:pPr>
    </w:p>
    <w:p w:rsidR="004730C1" w:rsidRDefault="004730C1" w:rsidP="004730C1">
      <w:pPr>
        <w:ind w:right="51"/>
        <w:jc w:val="both"/>
        <w:rPr>
          <w:rFonts w:ascii="Verdana" w:hAnsi="Verdana"/>
          <w:sz w:val="22"/>
          <w:szCs w:val="22"/>
        </w:rPr>
      </w:pPr>
      <w:r>
        <w:rPr>
          <w:rFonts w:ascii="Verdana" w:hAnsi="Verdana"/>
          <w:sz w:val="22"/>
          <w:szCs w:val="22"/>
        </w:rPr>
        <w:t xml:space="preserve">La extinta Comisión Técnica de Transportes, era un órgano colegiado y </w:t>
      </w:r>
      <w:r w:rsidR="00AD12CD">
        <w:rPr>
          <w:rFonts w:ascii="Verdana" w:hAnsi="Verdana"/>
          <w:sz w:val="22"/>
          <w:szCs w:val="22"/>
        </w:rPr>
        <w:t>c</w:t>
      </w:r>
      <w:r>
        <w:rPr>
          <w:rFonts w:ascii="Verdana" w:hAnsi="Verdana"/>
          <w:sz w:val="22"/>
          <w:szCs w:val="22"/>
        </w:rPr>
        <w:t xml:space="preserve">omo tal, para emitir los actos administrativos que pudieran causar efectos en los administrados, debían cumplirse ciertas formalidades, previstas tanto en su ley de creación, como en la Ley General de la Administración Pública. La primera de ellas, es que hubiera una sesión de la </w:t>
      </w:r>
      <w:r w:rsidR="00A64166">
        <w:rPr>
          <w:rFonts w:ascii="Verdana" w:hAnsi="Verdana"/>
          <w:sz w:val="22"/>
          <w:szCs w:val="22"/>
        </w:rPr>
        <w:t>C</w:t>
      </w:r>
      <w:r>
        <w:rPr>
          <w:rFonts w:ascii="Verdana" w:hAnsi="Verdana"/>
          <w:sz w:val="22"/>
          <w:szCs w:val="22"/>
        </w:rPr>
        <w:t>omisión, de acuerdo con los artículos 49 a 58 de la Ley mencionada, en donde se conociera el informe de Asuntos Jurídicos que recomendaba la declaratoria de desierto del concurso. En segundo lugar, la comunicación de ese acuerdo a los interesados. En este caso, por ser materia de contratación administrativa, la cual al momento de su celebración se encontraba regulada por la Ley de Administración Financiera de la República, Ley número 1279, así como por el Decreto Ejecutivo N</w:t>
      </w:r>
      <w:r w:rsidR="00A64166">
        <w:rPr>
          <w:rFonts w:ascii="Verdana" w:hAnsi="Verdana"/>
          <w:sz w:val="22"/>
          <w:szCs w:val="22"/>
        </w:rPr>
        <w:t>o.</w:t>
      </w:r>
      <w:r>
        <w:rPr>
          <w:rFonts w:ascii="Verdana" w:hAnsi="Verdana"/>
          <w:sz w:val="22"/>
          <w:szCs w:val="22"/>
        </w:rPr>
        <w:t xml:space="preserve"> 7575-H, Reglamento de Contratación Administrativa, era el artículo 129 de este último cuerpo normativo, el que establecía la forma de comunicación de los acuerdos e indicaba:</w:t>
      </w:r>
    </w:p>
    <w:p w:rsidR="004730C1" w:rsidRDefault="004730C1" w:rsidP="004730C1">
      <w:pPr>
        <w:ind w:right="51"/>
        <w:jc w:val="both"/>
        <w:rPr>
          <w:rFonts w:ascii="Verdana" w:hAnsi="Verdana"/>
          <w:sz w:val="22"/>
          <w:szCs w:val="22"/>
        </w:rPr>
      </w:pPr>
    </w:p>
    <w:p w:rsidR="004730C1" w:rsidRDefault="004730C1" w:rsidP="004730C1">
      <w:pPr>
        <w:tabs>
          <w:tab w:val="left" w:pos="8228"/>
        </w:tabs>
        <w:ind w:left="748" w:right="612"/>
        <w:jc w:val="both"/>
        <w:rPr>
          <w:rFonts w:ascii="Verdana" w:hAnsi="Verdana"/>
        </w:rPr>
      </w:pPr>
      <w:r>
        <w:rPr>
          <w:rFonts w:ascii="Verdana" w:hAnsi="Verdana"/>
          <w:b/>
        </w:rPr>
        <w:t>“Tomado que haya sido el acuerdo declarando desierto el concurso</w:t>
      </w:r>
      <w:r>
        <w:rPr>
          <w:rFonts w:ascii="Verdana" w:hAnsi="Verdana"/>
        </w:rPr>
        <w:t xml:space="preserve">, o el de adjudicación total y parcial y firme el mismo conforme a las disposiciones internas del ente, </w:t>
      </w:r>
      <w:r>
        <w:rPr>
          <w:rFonts w:ascii="Verdana" w:hAnsi="Verdana"/>
          <w:b/>
        </w:rPr>
        <w:t>deberá disponerse lo necesario a efecto de que aparezca publicado en el Diario Oficial el resumen de su contenido a la mayor brevedad posible</w:t>
      </w:r>
      <w:r>
        <w:rPr>
          <w:rFonts w:ascii="Verdana" w:hAnsi="Verdana"/>
        </w:rPr>
        <w:t>. (El destacado no es del original).”</w:t>
      </w:r>
    </w:p>
    <w:p w:rsidR="004730C1" w:rsidRDefault="004730C1" w:rsidP="004730C1">
      <w:pPr>
        <w:tabs>
          <w:tab w:val="left" w:pos="8228"/>
        </w:tabs>
        <w:ind w:right="612"/>
        <w:jc w:val="both"/>
        <w:rPr>
          <w:rFonts w:ascii="Verdana" w:hAnsi="Verdana"/>
          <w:b/>
        </w:rPr>
      </w:pPr>
    </w:p>
    <w:p w:rsidR="004730C1" w:rsidRDefault="004730C1" w:rsidP="004730C1">
      <w:pPr>
        <w:tabs>
          <w:tab w:val="left" w:pos="8976"/>
        </w:tabs>
        <w:ind w:right="51"/>
        <w:jc w:val="both"/>
        <w:rPr>
          <w:rFonts w:ascii="Verdana" w:hAnsi="Verdana"/>
          <w:sz w:val="22"/>
          <w:szCs w:val="22"/>
        </w:rPr>
      </w:pPr>
      <w:r>
        <w:rPr>
          <w:rFonts w:ascii="Verdana" w:hAnsi="Verdana"/>
          <w:sz w:val="22"/>
          <w:szCs w:val="22"/>
        </w:rPr>
        <w:t>En este caso, del mismo recurso interpuesto, se extrae que no existió un acuerdo de la Comisión Técnica de Transportes como órgano colegiado, que declarara el concurso como desierto. Ante esta ausencia, pese a que pudiera haber actuaciones de funcionarios de la Comisión que pudieran haber inducido a error, no pueden obviarse las formalidades existentes en las normas, las cuales, por el principio de seguridad jurídica, de que no puede alegarse desconocimiento de las leyes, son de conocimiento y aplicación obligatorios. Por ello los alegatos de la parte recurrente no son de recibo, pues sus actuaciones debieron haberse apegado a la normativa existente y no a la comunicación informal de departamentos o funcionarios de la Comisión. La solicitud de devolución de la garantía de participación, por ende, no puede tenerse como amparada a una actuación formal y legítima de la Comisión.</w:t>
      </w: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976"/>
        </w:tabs>
        <w:ind w:right="51"/>
        <w:jc w:val="both"/>
        <w:rPr>
          <w:rFonts w:ascii="Verdana" w:hAnsi="Verdana"/>
          <w:sz w:val="22"/>
          <w:szCs w:val="22"/>
        </w:rPr>
      </w:pPr>
      <w:r>
        <w:rPr>
          <w:rFonts w:ascii="Verdana" w:hAnsi="Verdana"/>
          <w:sz w:val="22"/>
          <w:szCs w:val="22"/>
        </w:rPr>
        <w:t>Al haber dejado vencer la garantía de participación, pierde también el interés que pudiera haber tenido en la licitación. A este respecto, el artículo 147 del Reglamento de Contratación establecía:</w:t>
      </w: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228"/>
          <w:tab w:val="left" w:pos="8976"/>
        </w:tabs>
        <w:ind w:left="748" w:right="612"/>
        <w:jc w:val="both"/>
        <w:rPr>
          <w:rFonts w:ascii="Verdana" w:hAnsi="Verdana"/>
        </w:rPr>
      </w:pPr>
      <w:r>
        <w:rPr>
          <w:rFonts w:ascii="Verdana" w:hAnsi="Verdana"/>
        </w:rPr>
        <w:t xml:space="preserve">“Tanto quien recurre del acto adjudicatorio, como el o los adjudicatarios afectados por el recurso, </w:t>
      </w:r>
      <w:r>
        <w:rPr>
          <w:rFonts w:ascii="Verdana" w:hAnsi="Verdana"/>
          <w:b/>
        </w:rPr>
        <w:t>deberán mantener, prorrogar o restablecer la vigencia de su oferta y de la garantía de participación, a efecto de conservar su interés legítimo en el negocio que se discute</w:t>
      </w:r>
      <w:r>
        <w:rPr>
          <w:rFonts w:ascii="Verdana" w:hAnsi="Verdana"/>
        </w:rPr>
        <w:t xml:space="preserve">; ello </w:t>
      </w:r>
      <w:r>
        <w:rPr>
          <w:rFonts w:ascii="Verdana" w:hAnsi="Verdana"/>
        </w:rPr>
        <w:lastRenderedPageBreak/>
        <w:t>en el entendido de que originalmente la vigencia de la misma de una y otra pieza se ajustó a los procedimientos establecidos. (El destacado no es del original).”</w:t>
      </w:r>
    </w:p>
    <w:p w:rsidR="004730C1" w:rsidRDefault="004730C1" w:rsidP="004730C1">
      <w:pPr>
        <w:tabs>
          <w:tab w:val="left" w:pos="8228"/>
          <w:tab w:val="left" w:pos="8976"/>
        </w:tabs>
        <w:ind w:right="612"/>
        <w:jc w:val="both"/>
        <w:rPr>
          <w:rFonts w:ascii="Verdana" w:hAnsi="Verdana"/>
        </w:rPr>
      </w:pP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976"/>
        </w:tabs>
        <w:ind w:right="51"/>
        <w:jc w:val="both"/>
        <w:rPr>
          <w:rFonts w:ascii="Verdana" w:hAnsi="Verdana"/>
          <w:sz w:val="22"/>
          <w:szCs w:val="22"/>
        </w:rPr>
      </w:pPr>
      <w:r>
        <w:rPr>
          <w:rFonts w:ascii="Verdana" w:hAnsi="Verdana"/>
          <w:sz w:val="22"/>
          <w:szCs w:val="22"/>
        </w:rPr>
        <w:t>Ante esta situación, no es admisible por falta de interés, el recurso de Apelación interpuesto por la compañía recurrente, en contra del acto de adjudicación de la licitación pública 87-94, de la ruta San José-Playa Panamá y viceversa.</w:t>
      </w: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976"/>
        </w:tabs>
        <w:ind w:right="51"/>
        <w:jc w:val="center"/>
        <w:rPr>
          <w:rFonts w:ascii="Verdana" w:hAnsi="Verdana"/>
          <w:b/>
          <w:sz w:val="22"/>
          <w:szCs w:val="22"/>
        </w:rPr>
      </w:pPr>
      <w:r>
        <w:rPr>
          <w:rFonts w:ascii="Verdana" w:hAnsi="Verdana"/>
          <w:b/>
          <w:sz w:val="22"/>
          <w:szCs w:val="22"/>
        </w:rPr>
        <w:t>POR TANTO</w:t>
      </w:r>
    </w:p>
    <w:p w:rsidR="004730C1" w:rsidRDefault="004730C1" w:rsidP="004730C1">
      <w:pPr>
        <w:tabs>
          <w:tab w:val="left" w:pos="8976"/>
        </w:tabs>
        <w:ind w:right="51"/>
        <w:jc w:val="center"/>
        <w:rPr>
          <w:rFonts w:ascii="Verdana" w:hAnsi="Verdana"/>
          <w:b/>
          <w:sz w:val="22"/>
          <w:szCs w:val="22"/>
        </w:rPr>
      </w:pPr>
    </w:p>
    <w:p w:rsidR="004730C1" w:rsidRDefault="004730C1" w:rsidP="004730C1">
      <w:pPr>
        <w:ind w:right="-81"/>
        <w:jc w:val="both"/>
        <w:rPr>
          <w:rFonts w:ascii="Verdana" w:hAnsi="Verdana"/>
          <w:sz w:val="22"/>
          <w:szCs w:val="22"/>
        </w:rPr>
      </w:pPr>
      <w:r>
        <w:rPr>
          <w:rFonts w:ascii="Verdana" w:hAnsi="Verdana"/>
          <w:b/>
          <w:sz w:val="24"/>
          <w:szCs w:val="24"/>
        </w:rPr>
        <w:t xml:space="preserve">I.- </w:t>
      </w:r>
      <w:r>
        <w:rPr>
          <w:rFonts w:ascii="Verdana" w:hAnsi="Verdana"/>
          <w:sz w:val="22"/>
          <w:szCs w:val="22"/>
        </w:rPr>
        <w:t xml:space="preserve">Se declaran mal admitidos las acciones recursivas interpuestas por </w:t>
      </w:r>
      <w:r w:rsidR="00236334">
        <w:rPr>
          <w:rFonts w:ascii="Verdana" w:hAnsi="Verdana"/>
          <w:sz w:val="22"/>
          <w:szCs w:val="22"/>
        </w:rPr>
        <w:t>JLEO</w:t>
      </w:r>
      <w:r>
        <w:rPr>
          <w:rFonts w:ascii="Verdana" w:hAnsi="Verdana"/>
          <w:sz w:val="22"/>
          <w:szCs w:val="22"/>
        </w:rPr>
        <w:t xml:space="preserve">, en su condición de apoderado generalísimo de </w:t>
      </w:r>
      <w:r w:rsidR="00236334">
        <w:rPr>
          <w:rFonts w:ascii="Verdana" w:hAnsi="Verdana"/>
          <w:sz w:val="22"/>
          <w:szCs w:val="22"/>
        </w:rPr>
        <w:t>LAEU</w:t>
      </w:r>
      <w:r w:rsidR="00716142">
        <w:rPr>
          <w:rFonts w:ascii="Verdana" w:hAnsi="Verdana"/>
          <w:sz w:val="22"/>
          <w:szCs w:val="22"/>
        </w:rPr>
        <w:t xml:space="preserve"> </w:t>
      </w:r>
      <w:r>
        <w:rPr>
          <w:rFonts w:ascii="Verdana" w:hAnsi="Verdana"/>
          <w:sz w:val="22"/>
          <w:szCs w:val="22"/>
        </w:rPr>
        <w:t xml:space="preserve">y como representante de </w:t>
      </w:r>
      <w:r w:rsidR="00236334">
        <w:rPr>
          <w:rFonts w:ascii="Verdana" w:hAnsi="Verdana"/>
          <w:sz w:val="22"/>
          <w:szCs w:val="22"/>
        </w:rPr>
        <w:t>B E</w:t>
      </w:r>
      <w:r>
        <w:rPr>
          <w:rFonts w:ascii="Verdana" w:hAnsi="Verdana"/>
          <w:sz w:val="22"/>
          <w:szCs w:val="22"/>
        </w:rPr>
        <w:t xml:space="preserve"> S.A.; y </w:t>
      </w:r>
      <w:r w:rsidR="00236334">
        <w:rPr>
          <w:rFonts w:ascii="Verdana" w:hAnsi="Verdana"/>
          <w:sz w:val="22"/>
          <w:szCs w:val="22"/>
        </w:rPr>
        <w:t>P D L</w:t>
      </w:r>
      <w:r>
        <w:rPr>
          <w:rFonts w:ascii="Verdana" w:hAnsi="Verdana"/>
          <w:sz w:val="22"/>
          <w:szCs w:val="22"/>
        </w:rPr>
        <w:t xml:space="preserve"> S.A., en contra del </w:t>
      </w:r>
      <w:r>
        <w:rPr>
          <w:rFonts w:ascii="Verdana" w:hAnsi="Verdana"/>
          <w:bCs/>
          <w:sz w:val="22"/>
          <w:szCs w:val="22"/>
          <w:lang w:val="es-ES"/>
        </w:rPr>
        <w:t>Acuerdo 01 de la Sesión 3149 de la extinta Comisión Técnica de Transportes, del 5 de setiembre de 1997</w:t>
      </w:r>
      <w:r>
        <w:rPr>
          <w:rFonts w:ascii="Verdana" w:hAnsi="Verdana"/>
          <w:sz w:val="22"/>
          <w:szCs w:val="22"/>
        </w:rPr>
        <w:t>, remitido a conocimiento de este Tribunal por el Regulador General.</w:t>
      </w:r>
    </w:p>
    <w:p w:rsidR="004730C1" w:rsidRDefault="004730C1" w:rsidP="004730C1">
      <w:pPr>
        <w:ind w:right="-81"/>
        <w:jc w:val="both"/>
        <w:rPr>
          <w:rFonts w:ascii="Verdana" w:hAnsi="Verdana"/>
          <w:sz w:val="24"/>
          <w:szCs w:val="24"/>
        </w:rPr>
      </w:pPr>
    </w:p>
    <w:p w:rsidR="004730C1" w:rsidRDefault="004730C1" w:rsidP="004730C1">
      <w:pPr>
        <w:ind w:right="-81"/>
        <w:jc w:val="both"/>
        <w:rPr>
          <w:rFonts w:ascii="Verdana" w:hAnsi="Verdana"/>
          <w:sz w:val="22"/>
          <w:szCs w:val="22"/>
        </w:rPr>
      </w:pPr>
      <w:r>
        <w:rPr>
          <w:rFonts w:ascii="Verdana" w:hAnsi="Verdana"/>
          <w:b/>
          <w:sz w:val="22"/>
          <w:szCs w:val="22"/>
        </w:rPr>
        <w:t xml:space="preserve">II.- </w:t>
      </w:r>
      <w:r>
        <w:rPr>
          <w:rFonts w:ascii="Verdana" w:hAnsi="Verdana"/>
          <w:sz w:val="22"/>
          <w:szCs w:val="22"/>
        </w:rPr>
        <w:t>Notifíquese a la Junta Directiva y a la Auditoría Interna del Consejo de Transporte Público, la irregularidad aquí establecida, para que se orden</w:t>
      </w:r>
      <w:r w:rsidR="004D121E">
        <w:rPr>
          <w:rFonts w:ascii="Verdana" w:hAnsi="Verdana"/>
          <w:sz w:val="22"/>
          <w:szCs w:val="22"/>
        </w:rPr>
        <w:t>e</w:t>
      </w:r>
      <w:r>
        <w:rPr>
          <w:rFonts w:ascii="Verdana" w:hAnsi="Verdana"/>
          <w:sz w:val="22"/>
          <w:szCs w:val="22"/>
        </w:rPr>
        <w:t xml:space="preserve"> la investigación correspondiente.</w:t>
      </w:r>
    </w:p>
    <w:p w:rsidR="004730C1" w:rsidRDefault="004730C1" w:rsidP="004730C1">
      <w:pPr>
        <w:ind w:right="-81"/>
        <w:jc w:val="both"/>
        <w:rPr>
          <w:rFonts w:ascii="Verdana" w:hAnsi="Verdana"/>
          <w:sz w:val="22"/>
          <w:szCs w:val="22"/>
        </w:rPr>
      </w:pPr>
    </w:p>
    <w:p w:rsidR="004730C1" w:rsidRDefault="004730C1" w:rsidP="004730C1">
      <w:pPr>
        <w:tabs>
          <w:tab w:val="left" w:pos="8976"/>
        </w:tabs>
        <w:ind w:right="51"/>
        <w:jc w:val="both"/>
        <w:rPr>
          <w:rFonts w:ascii="Verdana" w:hAnsi="Verdana"/>
          <w:sz w:val="22"/>
          <w:szCs w:val="22"/>
        </w:rPr>
      </w:pPr>
      <w:r>
        <w:rPr>
          <w:rFonts w:ascii="Verdana" w:hAnsi="Verdana"/>
          <w:b/>
          <w:sz w:val="22"/>
          <w:szCs w:val="22"/>
        </w:rPr>
        <w:t xml:space="preserve">III.- </w:t>
      </w:r>
      <w:r>
        <w:rPr>
          <w:rFonts w:ascii="Verdana" w:hAnsi="Verdana"/>
          <w:sz w:val="22"/>
          <w:szCs w:val="22"/>
        </w:rPr>
        <w:t>Se devuelve para el trámite respectivo al Consejo de Transporte Público, el Oficio 02472 del 22 de marzo de 2000 del Regulador General.</w:t>
      </w:r>
    </w:p>
    <w:p w:rsidR="004730C1" w:rsidRDefault="004730C1" w:rsidP="004730C1">
      <w:pPr>
        <w:tabs>
          <w:tab w:val="left" w:pos="8976"/>
        </w:tabs>
        <w:ind w:right="51"/>
        <w:jc w:val="both"/>
        <w:rPr>
          <w:rFonts w:ascii="Verdana" w:hAnsi="Verdana"/>
          <w:sz w:val="22"/>
          <w:szCs w:val="22"/>
        </w:rPr>
      </w:pPr>
    </w:p>
    <w:p w:rsidR="004730C1" w:rsidRDefault="004730C1" w:rsidP="004730C1">
      <w:pPr>
        <w:tabs>
          <w:tab w:val="left" w:pos="8976"/>
        </w:tabs>
        <w:ind w:right="51"/>
        <w:jc w:val="both"/>
        <w:rPr>
          <w:rFonts w:ascii="Verdana" w:hAnsi="Verdana"/>
          <w:bCs/>
          <w:sz w:val="22"/>
          <w:szCs w:val="22"/>
          <w:lang w:val="es-ES"/>
        </w:rPr>
      </w:pPr>
      <w:r>
        <w:rPr>
          <w:rFonts w:ascii="Verdana" w:hAnsi="Verdana"/>
          <w:b/>
          <w:sz w:val="22"/>
          <w:szCs w:val="22"/>
        </w:rPr>
        <w:t xml:space="preserve">IV.- </w:t>
      </w:r>
      <w:r>
        <w:rPr>
          <w:rFonts w:ascii="Verdana" w:hAnsi="Verdana"/>
          <w:sz w:val="22"/>
          <w:szCs w:val="22"/>
        </w:rPr>
        <w:t xml:space="preserve">Se declara inadmisible por falta de interés legítimo, el Recurso de Apelación interpuesto por </w:t>
      </w:r>
      <w:r w:rsidR="00550E40">
        <w:rPr>
          <w:rFonts w:ascii="Verdana" w:hAnsi="Verdana"/>
          <w:sz w:val="22"/>
          <w:szCs w:val="22"/>
        </w:rPr>
        <w:t>CNR</w:t>
      </w:r>
      <w:r>
        <w:rPr>
          <w:rFonts w:ascii="Verdana" w:hAnsi="Verdana"/>
          <w:sz w:val="22"/>
          <w:szCs w:val="22"/>
        </w:rPr>
        <w:t xml:space="preserve">, cédula de identidad 2-217-588, en su condición de apoderado generalísimo sin límite de suma de </w:t>
      </w:r>
      <w:r w:rsidR="00550E40">
        <w:rPr>
          <w:rFonts w:ascii="Verdana" w:hAnsi="Verdana"/>
          <w:sz w:val="22"/>
          <w:szCs w:val="22"/>
        </w:rPr>
        <w:t>T L P</w:t>
      </w:r>
      <w:r>
        <w:rPr>
          <w:rFonts w:ascii="Verdana" w:hAnsi="Verdana"/>
          <w:sz w:val="22"/>
          <w:szCs w:val="22"/>
        </w:rPr>
        <w:t xml:space="preserve"> S.A., cédula de persona jurídica 3-101-141306, en contra del </w:t>
      </w:r>
      <w:r>
        <w:rPr>
          <w:rFonts w:ascii="Verdana" w:hAnsi="Verdana"/>
          <w:bCs/>
          <w:sz w:val="22"/>
          <w:szCs w:val="22"/>
          <w:lang w:val="es-ES"/>
        </w:rPr>
        <w:t>Acuerdo 01 de la Sesión 3149, de la extinta Comisión Técnica de Transportes del 5 de setiembre de 1997.</w:t>
      </w:r>
    </w:p>
    <w:p w:rsidR="004730C1" w:rsidRDefault="004730C1" w:rsidP="004730C1">
      <w:pPr>
        <w:tabs>
          <w:tab w:val="left" w:pos="8976"/>
        </w:tabs>
        <w:ind w:right="51"/>
        <w:jc w:val="both"/>
        <w:rPr>
          <w:rFonts w:ascii="Verdana" w:hAnsi="Verdana"/>
          <w:bCs/>
          <w:sz w:val="22"/>
          <w:szCs w:val="22"/>
          <w:lang w:val="es-ES"/>
        </w:rPr>
      </w:pPr>
    </w:p>
    <w:p w:rsidR="004730C1" w:rsidRDefault="004730C1" w:rsidP="004730C1">
      <w:pPr>
        <w:tabs>
          <w:tab w:val="left" w:pos="8976"/>
        </w:tabs>
        <w:ind w:right="51"/>
        <w:jc w:val="both"/>
        <w:rPr>
          <w:rFonts w:ascii="Verdana" w:hAnsi="Verdana"/>
          <w:b/>
          <w:sz w:val="22"/>
          <w:szCs w:val="22"/>
        </w:rPr>
      </w:pPr>
      <w:r>
        <w:rPr>
          <w:rFonts w:ascii="Verdana" w:hAnsi="Verdana"/>
          <w:b/>
          <w:bCs/>
          <w:sz w:val="22"/>
          <w:szCs w:val="22"/>
          <w:lang w:val="es-ES"/>
        </w:rPr>
        <w:t xml:space="preserve">V.- </w:t>
      </w:r>
      <w:r>
        <w:rPr>
          <w:rFonts w:ascii="Verdana" w:hAnsi="Verdana"/>
          <w:bCs/>
          <w:sz w:val="22"/>
          <w:szCs w:val="22"/>
          <w:lang w:val="es-ES"/>
        </w:rPr>
        <w:t xml:space="preserve">Respecto del Recurso de Apelación interpuesto por la compañía </w:t>
      </w:r>
      <w:r w:rsidR="00550E40">
        <w:rPr>
          <w:rFonts w:ascii="Verdana" w:hAnsi="Verdana"/>
          <w:bCs/>
          <w:sz w:val="22"/>
          <w:szCs w:val="22"/>
          <w:lang w:val="es-ES"/>
        </w:rPr>
        <w:t>T L P</w:t>
      </w:r>
      <w:r>
        <w:rPr>
          <w:rFonts w:ascii="Verdana" w:hAnsi="Verdana"/>
          <w:bCs/>
          <w:sz w:val="22"/>
          <w:szCs w:val="22"/>
          <w:lang w:val="es-ES"/>
        </w:rPr>
        <w:t xml:space="preserve"> S.A., de conformidad con el </w:t>
      </w:r>
      <w:r>
        <w:rPr>
          <w:rFonts w:ascii="Verdana" w:hAnsi="Verdana"/>
          <w:sz w:val="22"/>
          <w:szCs w:val="22"/>
        </w:rPr>
        <w:t>artículo 22, inciso c), de la citada Ley 7969, la presente resolución no tiene ulterior recurso por lo que</w:t>
      </w:r>
      <w:r>
        <w:rPr>
          <w:rFonts w:ascii="Verdana" w:hAnsi="Verdana"/>
          <w:b/>
          <w:sz w:val="22"/>
          <w:szCs w:val="22"/>
        </w:rPr>
        <w:t xml:space="preserve">,  </w:t>
      </w:r>
      <w:r>
        <w:rPr>
          <w:rFonts w:ascii="Verdana" w:hAnsi="Verdana"/>
          <w:sz w:val="22"/>
          <w:szCs w:val="22"/>
        </w:rPr>
        <w:t>s</w:t>
      </w:r>
      <w:r>
        <w:rPr>
          <w:rFonts w:ascii="Verdana" w:hAnsi="Verdana"/>
          <w:i/>
          <w:shadow/>
          <w:sz w:val="22"/>
          <w:szCs w:val="22"/>
        </w:rPr>
        <w:t>e tiene por agotada la vía administrativa</w:t>
      </w:r>
      <w:r>
        <w:rPr>
          <w:rFonts w:ascii="Verdana" w:hAnsi="Verdana"/>
          <w:sz w:val="22"/>
          <w:szCs w:val="22"/>
        </w:rPr>
        <w:t xml:space="preserve">. </w:t>
      </w:r>
      <w:r>
        <w:rPr>
          <w:rFonts w:ascii="Verdana" w:hAnsi="Verdana"/>
          <w:b/>
          <w:sz w:val="22"/>
          <w:szCs w:val="22"/>
        </w:rPr>
        <w:t>NOTIFIQUESE.-</w:t>
      </w:r>
    </w:p>
    <w:p w:rsidR="004730C1" w:rsidRDefault="004730C1" w:rsidP="004730C1">
      <w:pPr>
        <w:tabs>
          <w:tab w:val="left" w:pos="8976"/>
        </w:tabs>
        <w:ind w:right="51"/>
        <w:jc w:val="both"/>
        <w:rPr>
          <w:rFonts w:ascii="Verdana" w:hAnsi="Verdana"/>
          <w:b/>
          <w:sz w:val="22"/>
          <w:szCs w:val="22"/>
        </w:rPr>
      </w:pPr>
    </w:p>
    <w:p w:rsidR="004730C1" w:rsidRDefault="004730C1" w:rsidP="004730C1">
      <w:pPr>
        <w:tabs>
          <w:tab w:val="left" w:pos="8976"/>
        </w:tabs>
        <w:ind w:right="51"/>
        <w:jc w:val="both"/>
        <w:rPr>
          <w:rFonts w:ascii="Verdana" w:hAnsi="Verdana"/>
          <w:b/>
          <w:sz w:val="22"/>
          <w:szCs w:val="22"/>
        </w:rPr>
      </w:pPr>
    </w:p>
    <w:p w:rsidR="004730C1" w:rsidRDefault="004730C1" w:rsidP="004730C1">
      <w:pPr>
        <w:tabs>
          <w:tab w:val="left" w:pos="8976"/>
        </w:tabs>
        <w:ind w:right="51"/>
        <w:jc w:val="both"/>
        <w:rPr>
          <w:rFonts w:ascii="Verdana" w:hAnsi="Verdana"/>
          <w:b/>
          <w:sz w:val="22"/>
          <w:szCs w:val="22"/>
        </w:rPr>
      </w:pPr>
    </w:p>
    <w:p w:rsidR="004730C1" w:rsidRDefault="004730C1" w:rsidP="004730C1">
      <w:pPr>
        <w:tabs>
          <w:tab w:val="left" w:pos="8976"/>
        </w:tabs>
        <w:ind w:right="51"/>
        <w:jc w:val="both"/>
        <w:rPr>
          <w:rFonts w:ascii="Verdana" w:hAnsi="Verdana"/>
          <w:b/>
          <w:sz w:val="22"/>
          <w:szCs w:val="22"/>
        </w:rPr>
      </w:pPr>
    </w:p>
    <w:p w:rsidR="004730C1" w:rsidRDefault="004730C1" w:rsidP="004730C1">
      <w:pPr>
        <w:tabs>
          <w:tab w:val="left" w:pos="8976"/>
        </w:tabs>
        <w:ind w:right="51"/>
        <w:jc w:val="center"/>
        <w:rPr>
          <w:rFonts w:ascii="Verdana" w:hAnsi="Verdana"/>
          <w:sz w:val="22"/>
          <w:szCs w:val="22"/>
        </w:rPr>
      </w:pPr>
      <w:r>
        <w:rPr>
          <w:rFonts w:ascii="Verdana" w:hAnsi="Verdana"/>
          <w:sz w:val="22"/>
          <w:szCs w:val="22"/>
        </w:rPr>
        <w:t>Lic. Carlos Miguel Portuguez Méndez</w:t>
      </w:r>
    </w:p>
    <w:p w:rsidR="004730C1" w:rsidRDefault="004730C1" w:rsidP="004730C1">
      <w:pPr>
        <w:tabs>
          <w:tab w:val="left" w:pos="8976"/>
        </w:tabs>
        <w:ind w:right="51"/>
        <w:jc w:val="center"/>
        <w:rPr>
          <w:rFonts w:ascii="Verdana" w:hAnsi="Verdana"/>
          <w:b/>
          <w:sz w:val="22"/>
          <w:szCs w:val="22"/>
        </w:rPr>
      </w:pPr>
      <w:r>
        <w:rPr>
          <w:rFonts w:ascii="Verdana" w:hAnsi="Verdana"/>
          <w:b/>
          <w:sz w:val="22"/>
          <w:szCs w:val="22"/>
        </w:rPr>
        <w:t>Presidente</w:t>
      </w:r>
    </w:p>
    <w:p w:rsidR="004730C1" w:rsidRDefault="004730C1" w:rsidP="004730C1">
      <w:pPr>
        <w:tabs>
          <w:tab w:val="left" w:pos="8976"/>
        </w:tabs>
        <w:ind w:right="51"/>
        <w:jc w:val="center"/>
        <w:rPr>
          <w:rFonts w:ascii="Verdana" w:hAnsi="Verdana"/>
          <w:sz w:val="22"/>
          <w:szCs w:val="22"/>
        </w:rPr>
      </w:pPr>
    </w:p>
    <w:p w:rsidR="004730C1" w:rsidRDefault="004730C1" w:rsidP="004730C1">
      <w:pPr>
        <w:tabs>
          <w:tab w:val="left" w:pos="8976"/>
        </w:tabs>
        <w:ind w:right="51"/>
        <w:jc w:val="center"/>
        <w:rPr>
          <w:rFonts w:ascii="Verdana" w:hAnsi="Verdana"/>
          <w:sz w:val="22"/>
          <w:szCs w:val="22"/>
        </w:rPr>
      </w:pPr>
    </w:p>
    <w:p w:rsidR="004730C1" w:rsidRDefault="004730C1" w:rsidP="004730C1">
      <w:pPr>
        <w:tabs>
          <w:tab w:val="left" w:pos="8976"/>
        </w:tabs>
        <w:ind w:right="51"/>
        <w:jc w:val="center"/>
        <w:rPr>
          <w:rFonts w:ascii="Verdana" w:hAnsi="Verdana"/>
          <w:sz w:val="22"/>
          <w:szCs w:val="22"/>
        </w:rPr>
      </w:pPr>
    </w:p>
    <w:p w:rsidR="004730C1" w:rsidRDefault="004730C1" w:rsidP="004730C1">
      <w:pPr>
        <w:tabs>
          <w:tab w:val="left" w:pos="8976"/>
        </w:tabs>
        <w:ind w:right="51"/>
        <w:jc w:val="center"/>
        <w:rPr>
          <w:rFonts w:ascii="Verdana" w:hAnsi="Verdana"/>
          <w:sz w:val="22"/>
          <w:szCs w:val="22"/>
        </w:rPr>
      </w:pPr>
    </w:p>
    <w:p w:rsidR="004730C1" w:rsidRDefault="004730C1" w:rsidP="004730C1">
      <w:pPr>
        <w:tabs>
          <w:tab w:val="left" w:pos="5423"/>
          <w:tab w:val="left" w:pos="8976"/>
        </w:tabs>
        <w:ind w:right="51"/>
        <w:jc w:val="both"/>
        <w:rPr>
          <w:rFonts w:ascii="Verdana" w:hAnsi="Verdana"/>
          <w:sz w:val="22"/>
          <w:szCs w:val="22"/>
        </w:rPr>
      </w:pPr>
      <w:r>
        <w:rPr>
          <w:rFonts w:ascii="Verdana" w:hAnsi="Verdana"/>
          <w:sz w:val="22"/>
          <w:szCs w:val="22"/>
        </w:rPr>
        <w:t>Lic. Luis Gerardo Fallas Acosta</w:t>
      </w:r>
      <w:r>
        <w:rPr>
          <w:rFonts w:ascii="Verdana" w:hAnsi="Verdana"/>
          <w:sz w:val="22"/>
          <w:szCs w:val="22"/>
        </w:rPr>
        <w:tab/>
        <w:t>Licda. Marta Luz Pérez Peláez</w:t>
      </w:r>
    </w:p>
    <w:p w:rsidR="004730C1" w:rsidRDefault="004730C1" w:rsidP="004730C1">
      <w:pPr>
        <w:tabs>
          <w:tab w:val="left" w:pos="5423"/>
          <w:tab w:val="left" w:pos="8976"/>
        </w:tabs>
        <w:ind w:right="51"/>
        <w:jc w:val="both"/>
        <w:rPr>
          <w:rFonts w:ascii="Verdana" w:hAnsi="Verdana"/>
          <w:b/>
          <w:sz w:val="22"/>
          <w:szCs w:val="22"/>
        </w:rPr>
      </w:pPr>
      <w:r>
        <w:rPr>
          <w:rFonts w:ascii="Verdana" w:hAnsi="Verdana"/>
          <w:b/>
          <w:sz w:val="22"/>
          <w:szCs w:val="22"/>
        </w:rPr>
        <w:t>Juez</w:t>
      </w:r>
      <w:r>
        <w:rPr>
          <w:rFonts w:ascii="Verdana" w:hAnsi="Verdana"/>
          <w:b/>
          <w:sz w:val="22"/>
          <w:szCs w:val="22"/>
        </w:rPr>
        <w:tab/>
        <w:t>Jueza</w:t>
      </w:r>
    </w:p>
    <w:sectPr w:rsidR="004730C1"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561" w:rsidRDefault="00317561">
      <w:r>
        <w:separator/>
      </w:r>
    </w:p>
  </w:endnote>
  <w:endnote w:type="continuationSeparator" w:id="0">
    <w:p w:rsidR="00317561" w:rsidRDefault="0031756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38" w:rsidRDefault="001E0E38" w:rsidP="001359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0E38" w:rsidRDefault="001E0E38" w:rsidP="00F979FE">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E38" w:rsidRDefault="001E0E38" w:rsidP="00550E40">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561" w:rsidRDefault="00317561">
      <w:r>
        <w:separator/>
      </w:r>
    </w:p>
  </w:footnote>
  <w:footnote w:type="continuationSeparator" w:id="0">
    <w:p w:rsidR="00317561" w:rsidRDefault="003175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71D1"/>
    <w:multiLevelType w:val="hybridMultilevel"/>
    <w:tmpl w:val="BF3CF89C"/>
    <w:lvl w:ilvl="0" w:tplc="9FCAACDA">
      <w:start w:val="4"/>
      <w:numFmt w:val="bullet"/>
      <w:lvlText w:val="-"/>
      <w:lvlJc w:val="left"/>
      <w:pPr>
        <w:tabs>
          <w:tab w:val="num" w:pos="720"/>
        </w:tabs>
        <w:ind w:left="720" w:hanging="360"/>
      </w:pPr>
      <w:rPr>
        <w:rFonts w:ascii="Verdana" w:eastAsia="Times New Roman" w:hAnsi="Verdana"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78D431F2"/>
    <w:multiLevelType w:val="hybridMultilevel"/>
    <w:tmpl w:val="6B422406"/>
    <w:lvl w:ilvl="0" w:tplc="69ECF78C">
      <w:start w:val="1"/>
      <w:numFmt w:val="decimal"/>
      <w:lvlText w:val="%1-"/>
      <w:lvlJc w:val="left"/>
      <w:pPr>
        <w:tabs>
          <w:tab w:val="num" w:pos="1108"/>
        </w:tabs>
        <w:ind w:left="1108" w:hanging="360"/>
      </w:pPr>
    </w:lvl>
    <w:lvl w:ilvl="1" w:tplc="0C0A0019">
      <w:start w:val="1"/>
      <w:numFmt w:val="lowerLetter"/>
      <w:lvlText w:val="%2."/>
      <w:lvlJc w:val="left"/>
      <w:pPr>
        <w:tabs>
          <w:tab w:val="num" w:pos="1828"/>
        </w:tabs>
        <w:ind w:left="1828"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rsids>
    <w:rsidRoot w:val="002C45C0"/>
    <w:rsid w:val="0013591F"/>
    <w:rsid w:val="001E0E38"/>
    <w:rsid w:val="00236334"/>
    <w:rsid w:val="00282F44"/>
    <w:rsid w:val="002C45C0"/>
    <w:rsid w:val="002E5954"/>
    <w:rsid w:val="00317561"/>
    <w:rsid w:val="004730C1"/>
    <w:rsid w:val="004D121E"/>
    <w:rsid w:val="004F195C"/>
    <w:rsid w:val="00550E40"/>
    <w:rsid w:val="005F4A88"/>
    <w:rsid w:val="00716142"/>
    <w:rsid w:val="00760EFB"/>
    <w:rsid w:val="00A64166"/>
    <w:rsid w:val="00AD12CD"/>
    <w:rsid w:val="00B54D1E"/>
    <w:rsid w:val="00C711B8"/>
    <w:rsid w:val="00CD0767"/>
    <w:rsid w:val="00F7485C"/>
    <w:rsid w:val="00F979F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0C1"/>
    <w:rPr>
      <w:lang w:val="es-ES_tradnl"/>
    </w:rPr>
  </w:style>
  <w:style w:type="paragraph" w:styleId="Ttulo2">
    <w:name w:val="heading 2"/>
    <w:basedOn w:val="Normal"/>
    <w:next w:val="Normal"/>
    <w:qFormat/>
    <w:rsid w:val="004730C1"/>
    <w:pPr>
      <w:keepNext/>
      <w:jc w:val="center"/>
      <w:outlineLvl w:val="1"/>
    </w:pPr>
    <w:rPr>
      <w:b/>
      <w:sz w:val="24"/>
      <w:lang w:val="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4730C1"/>
    <w:pPr>
      <w:spacing w:before="100" w:beforeAutospacing="1" w:after="100" w:afterAutospacing="1"/>
    </w:pPr>
    <w:rPr>
      <w:sz w:val="24"/>
      <w:szCs w:val="24"/>
      <w:lang w:val="es-ES" w:eastAsia="es-ES"/>
    </w:rPr>
  </w:style>
  <w:style w:type="paragraph" w:styleId="Piedepgina">
    <w:name w:val="footer"/>
    <w:basedOn w:val="Normal"/>
    <w:rsid w:val="00F979FE"/>
    <w:pPr>
      <w:tabs>
        <w:tab w:val="center" w:pos="4252"/>
        <w:tab w:val="right" w:pos="8504"/>
      </w:tabs>
    </w:pPr>
  </w:style>
  <w:style w:type="character" w:styleId="Nmerodepgina">
    <w:name w:val="page number"/>
    <w:basedOn w:val="Fuentedeprrafopredeter"/>
    <w:rsid w:val="00F979FE"/>
  </w:style>
  <w:style w:type="paragraph" w:styleId="Encabezado">
    <w:name w:val="header"/>
    <w:basedOn w:val="Normal"/>
    <w:rsid w:val="00F979FE"/>
    <w:pPr>
      <w:tabs>
        <w:tab w:val="center" w:pos="4252"/>
        <w:tab w:val="right" w:pos="8504"/>
      </w:tabs>
    </w:pPr>
  </w:style>
</w:styles>
</file>

<file path=word/webSettings.xml><?xml version="1.0" encoding="utf-8"?>
<w:webSettings xmlns:r="http://schemas.openxmlformats.org/officeDocument/2006/relationships" xmlns:w="http://schemas.openxmlformats.org/wordprocessingml/2006/main">
  <w:divs>
    <w:div w:id="124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4430</Words>
  <Characters>24367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Ronald Muñoz</dc:creator>
  <cp:lastModifiedBy>monterost</cp:lastModifiedBy>
  <cp:revision>2</cp:revision>
  <cp:lastPrinted>2007-10-08T21:06:00Z</cp:lastPrinted>
  <dcterms:created xsi:type="dcterms:W3CDTF">2013-03-05T16:41:00Z</dcterms:created>
  <dcterms:modified xsi:type="dcterms:W3CDTF">2013-03-05T16:41:00Z</dcterms:modified>
</cp:coreProperties>
</file>